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F7347F" w14:textId="77777777" w:rsidR="00882714" w:rsidRDefault="00C112FF">
      <w:pPr>
        <w:widowControl/>
        <w:jc w:val="center"/>
        <w:rPr>
          <w:rFonts w:ascii="Times New Roman" w:hAnsi="Times New Roman"/>
          <w:b/>
          <w:sz w:val="32"/>
          <w:szCs w:val="32"/>
        </w:rPr>
      </w:pPr>
      <w:bookmarkStart w:id="0" w:name="_GoBack"/>
      <w:bookmarkEnd w:id="0"/>
      <w:r>
        <w:rPr>
          <w:rFonts w:ascii="Times New Roman" w:hAnsi="Times New Roman"/>
          <w:b/>
          <w:sz w:val="32"/>
          <w:szCs w:val="32"/>
        </w:rPr>
        <w:t>学位授予审核及信息报送注意事项</w:t>
      </w:r>
      <w:r>
        <w:rPr>
          <w:rFonts w:ascii="Times New Roman" w:hAnsi="Times New Roman" w:hint="eastAsia"/>
          <w:b/>
          <w:sz w:val="32"/>
          <w:szCs w:val="32"/>
        </w:rPr>
        <w:t>及</w:t>
      </w:r>
      <w:r>
        <w:rPr>
          <w:rFonts w:ascii="Times New Roman" w:hAnsi="Times New Roman"/>
          <w:b/>
          <w:sz w:val="32"/>
          <w:szCs w:val="32"/>
        </w:rPr>
        <w:t>相关文件</w:t>
      </w:r>
    </w:p>
    <w:p w14:paraId="43A5B26B" w14:textId="112B18FF" w:rsidR="00882714" w:rsidRDefault="00C112FF" w:rsidP="00C85DA2">
      <w:pPr>
        <w:widowControl/>
        <w:ind w:firstLineChars="200" w:firstLine="562"/>
        <w:rPr>
          <w:rFonts w:asciiTheme="minorEastAsia" w:eastAsiaTheme="minorEastAsia" w:hAnsiTheme="minorEastAsia"/>
          <w:b/>
          <w:sz w:val="28"/>
          <w:szCs w:val="28"/>
          <w:highlight w:val="magenta"/>
        </w:rPr>
      </w:pPr>
      <w:r>
        <w:rPr>
          <w:rFonts w:asciiTheme="minorEastAsia" w:eastAsiaTheme="minorEastAsia" w:hAnsiTheme="minorEastAsia" w:hint="eastAsia"/>
          <w:b/>
          <w:sz w:val="28"/>
          <w:szCs w:val="28"/>
          <w:highlight w:val="magenta"/>
        </w:rPr>
        <w:t>20</w:t>
      </w:r>
      <w:r>
        <w:rPr>
          <w:rFonts w:asciiTheme="minorEastAsia" w:eastAsiaTheme="minorEastAsia" w:hAnsiTheme="minorEastAsia"/>
          <w:b/>
          <w:sz w:val="28"/>
          <w:szCs w:val="28"/>
          <w:highlight w:val="magenta"/>
        </w:rPr>
        <w:t>23年</w:t>
      </w:r>
      <w:r w:rsidR="00844364">
        <w:rPr>
          <w:rFonts w:asciiTheme="minorEastAsia" w:eastAsiaTheme="minorEastAsia" w:hAnsiTheme="minorEastAsia" w:hint="eastAsia"/>
          <w:b/>
          <w:sz w:val="28"/>
          <w:szCs w:val="28"/>
          <w:highlight w:val="magenta"/>
        </w:rPr>
        <w:t>夏</w:t>
      </w:r>
      <w:r>
        <w:rPr>
          <w:rFonts w:asciiTheme="minorEastAsia" w:eastAsiaTheme="minorEastAsia" w:hAnsiTheme="minorEastAsia"/>
          <w:b/>
          <w:sz w:val="28"/>
          <w:szCs w:val="28"/>
          <w:highlight w:val="magenta"/>
        </w:rPr>
        <w:t>季学位系统申报权限将于</w:t>
      </w:r>
      <w:r w:rsidR="00844364">
        <w:rPr>
          <w:rFonts w:asciiTheme="minorEastAsia" w:eastAsiaTheme="minorEastAsia" w:hAnsiTheme="minorEastAsia" w:hint="eastAsia"/>
          <w:b/>
          <w:sz w:val="28"/>
          <w:szCs w:val="28"/>
          <w:highlight w:val="magenta"/>
        </w:rPr>
        <w:t>202</w:t>
      </w:r>
      <w:r w:rsidR="00844364">
        <w:rPr>
          <w:rFonts w:asciiTheme="minorEastAsia" w:eastAsiaTheme="minorEastAsia" w:hAnsiTheme="minorEastAsia"/>
          <w:b/>
          <w:sz w:val="28"/>
          <w:szCs w:val="28"/>
          <w:highlight w:val="magenta"/>
        </w:rPr>
        <w:t>3</w:t>
      </w:r>
      <w:r>
        <w:rPr>
          <w:rFonts w:asciiTheme="minorEastAsia" w:eastAsiaTheme="minorEastAsia" w:hAnsiTheme="minorEastAsia" w:hint="eastAsia"/>
          <w:b/>
          <w:sz w:val="28"/>
          <w:szCs w:val="28"/>
          <w:highlight w:val="magenta"/>
        </w:rPr>
        <w:t>年</w:t>
      </w:r>
      <w:r w:rsidR="00844364">
        <w:rPr>
          <w:rFonts w:asciiTheme="minorEastAsia" w:eastAsiaTheme="minorEastAsia" w:hAnsiTheme="minorEastAsia"/>
          <w:b/>
          <w:sz w:val="28"/>
          <w:szCs w:val="28"/>
          <w:highlight w:val="magenta"/>
        </w:rPr>
        <w:t>6</w:t>
      </w:r>
      <w:r>
        <w:rPr>
          <w:rFonts w:asciiTheme="minorEastAsia" w:eastAsiaTheme="minorEastAsia" w:hAnsiTheme="minorEastAsia"/>
          <w:b/>
          <w:sz w:val="28"/>
          <w:szCs w:val="28"/>
          <w:highlight w:val="magenta"/>
        </w:rPr>
        <w:t>月</w:t>
      </w:r>
      <w:r w:rsidR="00844364">
        <w:rPr>
          <w:rFonts w:asciiTheme="minorEastAsia" w:eastAsiaTheme="minorEastAsia" w:hAnsiTheme="minorEastAsia"/>
          <w:b/>
          <w:sz w:val="28"/>
          <w:szCs w:val="28"/>
          <w:highlight w:val="magenta"/>
        </w:rPr>
        <w:t>11</w:t>
      </w:r>
      <w:r>
        <w:rPr>
          <w:rFonts w:asciiTheme="minorEastAsia" w:eastAsiaTheme="minorEastAsia" w:hAnsiTheme="minorEastAsia"/>
          <w:b/>
          <w:sz w:val="28"/>
          <w:szCs w:val="28"/>
          <w:highlight w:val="magenta"/>
        </w:rPr>
        <w:t>日</w:t>
      </w:r>
      <w:r>
        <w:rPr>
          <w:rFonts w:asciiTheme="minorEastAsia" w:eastAsiaTheme="minorEastAsia" w:hAnsiTheme="minorEastAsia" w:hint="eastAsia"/>
          <w:b/>
          <w:sz w:val="28"/>
          <w:szCs w:val="28"/>
          <w:highlight w:val="magenta"/>
        </w:rPr>
        <w:t>（周</w:t>
      </w:r>
      <w:r w:rsidR="00844364">
        <w:rPr>
          <w:rFonts w:asciiTheme="minorEastAsia" w:eastAsiaTheme="minorEastAsia" w:hAnsiTheme="minorEastAsia" w:hint="eastAsia"/>
          <w:b/>
          <w:sz w:val="28"/>
          <w:szCs w:val="28"/>
          <w:highlight w:val="magenta"/>
        </w:rPr>
        <w:t>日</w:t>
      </w:r>
      <w:r>
        <w:rPr>
          <w:rFonts w:asciiTheme="minorEastAsia" w:eastAsiaTheme="minorEastAsia" w:hAnsiTheme="minorEastAsia" w:hint="eastAsia"/>
          <w:b/>
          <w:sz w:val="28"/>
          <w:szCs w:val="28"/>
          <w:highlight w:val="magenta"/>
        </w:rPr>
        <w:t>）</w:t>
      </w:r>
      <w:r>
        <w:rPr>
          <w:rFonts w:asciiTheme="minorEastAsia" w:eastAsiaTheme="minorEastAsia" w:hAnsiTheme="minorEastAsia"/>
          <w:b/>
          <w:sz w:val="28"/>
          <w:szCs w:val="28"/>
          <w:highlight w:val="magenta"/>
        </w:rPr>
        <w:t>关闭。</w:t>
      </w:r>
      <w:r>
        <w:rPr>
          <w:rFonts w:asciiTheme="minorEastAsia" w:eastAsiaTheme="minorEastAsia" w:hAnsiTheme="minorEastAsia" w:hint="eastAsia"/>
          <w:b/>
          <w:sz w:val="28"/>
          <w:szCs w:val="28"/>
          <w:highlight w:val="magenta"/>
        </w:rPr>
        <w:t>申请学位人员</w:t>
      </w:r>
      <w:r>
        <w:rPr>
          <w:rFonts w:asciiTheme="minorEastAsia" w:eastAsiaTheme="minorEastAsia" w:hAnsiTheme="minorEastAsia"/>
          <w:b/>
          <w:sz w:val="28"/>
          <w:szCs w:val="28"/>
          <w:highlight w:val="magenta"/>
        </w:rPr>
        <w:t>包括</w:t>
      </w:r>
      <w:r>
        <w:rPr>
          <w:rFonts w:asciiTheme="minorEastAsia" w:eastAsiaTheme="minorEastAsia" w:hAnsiTheme="minorEastAsia" w:hint="eastAsia"/>
          <w:b/>
          <w:sz w:val="28"/>
          <w:szCs w:val="28"/>
          <w:highlight w:val="magenta"/>
        </w:rPr>
        <w:t>初审通过、未通过及缓议人员，均需上报。严禁</w:t>
      </w:r>
      <w:r>
        <w:rPr>
          <w:rFonts w:asciiTheme="minorEastAsia" w:eastAsiaTheme="minorEastAsia" w:hAnsiTheme="minorEastAsia"/>
          <w:b/>
          <w:sz w:val="28"/>
          <w:szCs w:val="28"/>
          <w:highlight w:val="magenta"/>
        </w:rPr>
        <w:t>超授权</w:t>
      </w:r>
      <w:r>
        <w:rPr>
          <w:rFonts w:asciiTheme="minorEastAsia" w:eastAsiaTheme="minorEastAsia" w:hAnsiTheme="minorEastAsia" w:hint="eastAsia"/>
          <w:b/>
          <w:sz w:val="28"/>
          <w:szCs w:val="28"/>
          <w:highlight w:val="magenta"/>
        </w:rPr>
        <w:t>进行学位</w:t>
      </w:r>
      <w:r>
        <w:rPr>
          <w:rFonts w:asciiTheme="minorEastAsia" w:eastAsiaTheme="minorEastAsia" w:hAnsiTheme="minorEastAsia"/>
          <w:b/>
          <w:sz w:val="28"/>
          <w:szCs w:val="28"/>
          <w:highlight w:val="magenta"/>
        </w:rPr>
        <w:t>初审。</w:t>
      </w:r>
      <w:r>
        <w:rPr>
          <w:rFonts w:asciiTheme="minorEastAsia" w:eastAsiaTheme="minorEastAsia" w:hAnsiTheme="minorEastAsia" w:hint="eastAsia"/>
          <w:b/>
          <w:sz w:val="28"/>
          <w:szCs w:val="28"/>
          <w:highlight w:val="magenta"/>
        </w:rPr>
        <w:t>系统封网后，本</w:t>
      </w:r>
      <w:r>
        <w:rPr>
          <w:rFonts w:asciiTheme="minorEastAsia" w:eastAsiaTheme="minorEastAsia" w:hAnsiTheme="minorEastAsia"/>
          <w:b/>
          <w:sz w:val="28"/>
          <w:szCs w:val="28"/>
          <w:highlight w:val="magenta"/>
        </w:rPr>
        <w:t>批次</w:t>
      </w:r>
      <w:r>
        <w:rPr>
          <w:rFonts w:asciiTheme="minorEastAsia" w:eastAsiaTheme="minorEastAsia" w:hAnsiTheme="minorEastAsia" w:hint="eastAsia"/>
          <w:b/>
          <w:sz w:val="28"/>
          <w:szCs w:val="28"/>
          <w:highlight w:val="magenta"/>
        </w:rPr>
        <w:t>将不再开放。如需修改信息，请</w:t>
      </w:r>
      <w:r w:rsidR="00844364">
        <w:rPr>
          <w:rFonts w:asciiTheme="minorEastAsia" w:eastAsiaTheme="minorEastAsia" w:hAnsiTheme="minorEastAsia" w:hint="eastAsia"/>
          <w:b/>
          <w:sz w:val="28"/>
          <w:szCs w:val="28"/>
          <w:highlight w:val="magenta"/>
        </w:rPr>
        <w:t>在“学位管理”系统“上传报告书及说明”专栏</w:t>
      </w:r>
      <w:r>
        <w:rPr>
          <w:rFonts w:asciiTheme="minorEastAsia" w:eastAsiaTheme="minorEastAsia" w:hAnsiTheme="minorEastAsia" w:hint="eastAsia"/>
          <w:b/>
          <w:sz w:val="28"/>
          <w:szCs w:val="28"/>
          <w:highlight w:val="magenta"/>
        </w:rPr>
        <w:t>提交盖章的书面材料</w:t>
      </w:r>
      <w:proofErr w:type="gramStart"/>
      <w:r>
        <w:rPr>
          <w:rFonts w:asciiTheme="minorEastAsia" w:eastAsiaTheme="minorEastAsia" w:hAnsiTheme="minorEastAsia" w:hint="eastAsia"/>
          <w:b/>
          <w:sz w:val="28"/>
          <w:szCs w:val="28"/>
          <w:highlight w:val="magenta"/>
        </w:rPr>
        <w:t>给</w:t>
      </w:r>
      <w:r>
        <w:rPr>
          <w:rFonts w:asciiTheme="minorEastAsia" w:eastAsiaTheme="minorEastAsia" w:hAnsiTheme="minorEastAsia"/>
          <w:b/>
          <w:sz w:val="28"/>
          <w:szCs w:val="28"/>
          <w:highlight w:val="magenta"/>
        </w:rPr>
        <w:t>培养</w:t>
      </w:r>
      <w:proofErr w:type="gramEnd"/>
      <w:r>
        <w:rPr>
          <w:rFonts w:asciiTheme="minorEastAsia" w:eastAsiaTheme="minorEastAsia" w:hAnsiTheme="minorEastAsia"/>
          <w:b/>
          <w:sz w:val="28"/>
          <w:szCs w:val="28"/>
          <w:highlight w:val="magenta"/>
        </w:rPr>
        <w:t>与学位部</w:t>
      </w:r>
      <w:r>
        <w:rPr>
          <w:rFonts w:asciiTheme="minorEastAsia" w:eastAsiaTheme="minorEastAsia" w:hAnsiTheme="minorEastAsia" w:hint="eastAsia"/>
          <w:b/>
          <w:sz w:val="28"/>
          <w:szCs w:val="28"/>
          <w:highlight w:val="magenta"/>
        </w:rPr>
        <w:t>，审核</w:t>
      </w:r>
      <w:r w:rsidR="00F66705">
        <w:rPr>
          <w:rFonts w:asciiTheme="minorEastAsia" w:eastAsiaTheme="minorEastAsia" w:hAnsiTheme="minorEastAsia" w:hint="eastAsia"/>
          <w:b/>
          <w:sz w:val="28"/>
          <w:szCs w:val="28"/>
          <w:highlight w:val="magenta"/>
        </w:rPr>
        <w:t>通过</w:t>
      </w:r>
      <w:r>
        <w:rPr>
          <w:rFonts w:asciiTheme="minorEastAsia" w:eastAsiaTheme="minorEastAsia" w:hAnsiTheme="minorEastAsia" w:hint="eastAsia"/>
          <w:b/>
          <w:sz w:val="28"/>
          <w:szCs w:val="28"/>
          <w:highlight w:val="magenta"/>
        </w:rPr>
        <w:t>后</w:t>
      </w:r>
      <w:r w:rsidR="00F66705">
        <w:rPr>
          <w:rFonts w:asciiTheme="minorEastAsia" w:eastAsiaTheme="minorEastAsia" w:hAnsiTheme="minorEastAsia" w:hint="eastAsia"/>
          <w:b/>
          <w:sz w:val="28"/>
          <w:szCs w:val="28"/>
          <w:highlight w:val="magenta"/>
        </w:rPr>
        <w:t>完成</w:t>
      </w:r>
      <w:r>
        <w:rPr>
          <w:rFonts w:asciiTheme="minorEastAsia" w:eastAsiaTheme="minorEastAsia" w:hAnsiTheme="minorEastAsia" w:hint="eastAsia"/>
          <w:b/>
          <w:sz w:val="28"/>
          <w:szCs w:val="28"/>
          <w:highlight w:val="magenta"/>
        </w:rPr>
        <w:t>修改。</w:t>
      </w:r>
      <w:r w:rsidR="00F66705" w:rsidRPr="00DA1E5F">
        <w:rPr>
          <w:rFonts w:asciiTheme="minorEastAsia" w:eastAsiaTheme="minorEastAsia" w:hAnsiTheme="minorEastAsia" w:hint="eastAsia"/>
          <w:b/>
          <w:sz w:val="28"/>
          <w:szCs w:val="28"/>
          <w:highlight w:val="magenta"/>
        </w:rPr>
        <w:t>纸质</w:t>
      </w:r>
      <w:r w:rsidR="00F66705" w:rsidRPr="00DA1E5F">
        <w:rPr>
          <w:rFonts w:asciiTheme="minorEastAsia" w:eastAsiaTheme="minorEastAsia" w:hAnsiTheme="minorEastAsia"/>
          <w:b/>
          <w:sz w:val="28"/>
          <w:szCs w:val="28"/>
          <w:highlight w:val="magenta"/>
        </w:rPr>
        <w:t>学位论文</w:t>
      </w:r>
      <w:r w:rsidR="00F66705" w:rsidRPr="00DA1E5F">
        <w:rPr>
          <w:rFonts w:asciiTheme="minorEastAsia" w:eastAsiaTheme="minorEastAsia" w:hAnsiTheme="minorEastAsia" w:hint="eastAsia"/>
          <w:b/>
          <w:sz w:val="28"/>
          <w:szCs w:val="28"/>
          <w:highlight w:val="magenta"/>
        </w:rPr>
        <w:t>（含</w:t>
      </w:r>
      <w:r w:rsidR="00E93919">
        <w:rPr>
          <w:rFonts w:asciiTheme="minorEastAsia" w:eastAsiaTheme="minorEastAsia" w:hAnsiTheme="minorEastAsia" w:hint="eastAsia"/>
          <w:b/>
          <w:sz w:val="28"/>
          <w:szCs w:val="28"/>
          <w:highlight w:val="magenta"/>
        </w:rPr>
        <w:t>2</w:t>
      </w:r>
      <w:r w:rsidR="00E93919">
        <w:rPr>
          <w:rFonts w:asciiTheme="minorEastAsia" w:eastAsiaTheme="minorEastAsia" w:hAnsiTheme="minorEastAsia"/>
          <w:b/>
          <w:sz w:val="28"/>
          <w:szCs w:val="28"/>
          <w:highlight w:val="magenta"/>
        </w:rPr>
        <w:t>022</w:t>
      </w:r>
      <w:r w:rsidR="00E93919">
        <w:rPr>
          <w:rFonts w:asciiTheme="minorEastAsia" w:eastAsiaTheme="minorEastAsia" w:hAnsiTheme="minorEastAsia" w:hint="eastAsia"/>
          <w:b/>
          <w:sz w:val="28"/>
          <w:szCs w:val="28"/>
          <w:highlight w:val="magenta"/>
        </w:rPr>
        <w:t>年秋季批次、2</w:t>
      </w:r>
      <w:r w:rsidR="00E93919">
        <w:rPr>
          <w:rFonts w:asciiTheme="minorEastAsia" w:eastAsiaTheme="minorEastAsia" w:hAnsiTheme="minorEastAsia"/>
          <w:b/>
          <w:sz w:val="28"/>
          <w:szCs w:val="28"/>
          <w:highlight w:val="magenta"/>
        </w:rPr>
        <w:t>023</w:t>
      </w:r>
      <w:r w:rsidR="00E93919">
        <w:rPr>
          <w:rFonts w:asciiTheme="minorEastAsia" w:eastAsiaTheme="minorEastAsia" w:hAnsiTheme="minorEastAsia" w:hint="eastAsia"/>
          <w:b/>
          <w:sz w:val="28"/>
          <w:szCs w:val="28"/>
          <w:highlight w:val="magenta"/>
        </w:rPr>
        <w:t>年</w:t>
      </w:r>
      <w:r w:rsidR="006F1EDF">
        <w:rPr>
          <w:rFonts w:asciiTheme="minorEastAsia" w:eastAsiaTheme="minorEastAsia" w:hAnsiTheme="minorEastAsia" w:hint="eastAsia"/>
          <w:b/>
          <w:sz w:val="28"/>
          <w:szCs w:val="28"/>
          <w:highlight w:val="magenta"/>
        </w:rPr>
        <w:t>冬</w:t>
      </w:r>
      <w:r w:rsidR="00E93919">
        <w:rPr>
          <w:rFonts w:asciiTheme="minorEastAsia" w:eastAsiaTheme="minorEastAsia" w:hAnsiTheme="minorEastAsia" w:hint="eastAsia"/>
          <w:b/>
          <w:sz w:val="28"/>
          <w:szCs w:val="28"/>
          <w:highlight w:val="magenta"/>
        </w:rPr>
        <w:t>季批次和</w:t>
      </w:r>
      <w:r w:rsidR="00F66705">
        <w:rPr>
          <w:rFonts w:asciiTheme="minorEastAsia" w:eastAsiaTheme="minorEastAsia" w:hAnsiTheme="minorEastAsia" w:hint="eastAsia"/>
          <w:b/>
          <w:sz w:val="28"/>
          <w:szCs w:val="28"/>
          <w:highlight w:val="magenta"/>
        </w:rPr>
        <w:t>2</w:t>
      </w:r>
      <w:r w:rsidR="00F66705">
        <w:rPr>
          <w:rFonts w:asciiTheme="minorEastAsia" w:eastAsiaTheme="minorEastAsia" w:hAnsiTheme="minorEastAsia"/>
          <w:b/>
          <w:sz w:val="28"/>
          <w:szCs w:val="28"/>
          <w:highlight w:val="magenta"/>
        </w:rPr>
        <w:t>023</w:t>
      </w:r>
      <w:r w:rsidR="00F66705">
        <w:rPr>
          <w:rFonts w:asciiTheme="minorEastAsia" w:eastAsiaTheme="minorEastAsia" w:hAnsiTheme="minorEastAsia" w:hint="eastAsia"/>
          <w:b/>
          <w:sz w:val="28"/>
          <w:szCs w:val="28"/>
          <w:highlight w:val="magenta"/>
        </w:rPr>
        <w:t>年</w:t>
      </w:r>
      <w:r w:rsidR="006F1EDF">
        <w:rPr>
          <w:rFonts w:asciiTheme="minorEastAsia" w:eastAsiaTheme="minorEastAsia" w:hAnsiTheme="minorEastAsia" w:hint="eastAsia"/>
          <w:b/>
          <w:sz w:val="28"/>
          <w:szCs w:val="28"/>
          <w:highlight w:val="magenta"/>
        </w:rPr>
        <w:t>夏</w:t>
      </w:r>
      <w:r w:rsidR="00F66705" w:rsidRPr="00DA1E5F">
        <w:rPr>
          <w:rFonts w:asciiTheme="minorEastAsia" w:eastAsiaTheme="minorEastAsia" w:hAnsiTheme="minorEastAsia"/>
          <w:b/>
          <w:sz w:val="28"/>
          <w:szCs w:val="28"/>
          <w:highlight w:val="magenta"/>
        </w:rPr>
        <w:t>季批次</w:t>
      </w:r>
      <w:r w:rsidR="00F66705" w:rsidRPr="00DA1E5F">
        <w:rPr>
          <w:rFonts w:asciiTheme="minorEastAsia" w:eastAsiaTheme="minorEastAsia" w:hAnsiTheme="minorEastAsia" w:hint="eastAsia"/>
          <w:b/>
          <w:sz w:val="28"/>
          <w:szCs w:val="28"/>
          <w:highlight w:val="magenta"/>
        </w:rPr>
        <w:t>）</w:t>
      </w:r>
      <w:r w:rsidR="00F66705" w:rsidRPr="00DA1E5F">
        <w:rPr>
          <w:rFonts w:asciiTheme="minorEastAsia" w:eastAsiaTheme="minorEastAsia" w:hAnsiTheme="minorEastAsia"/>
          <w:b/>
          <w:sz w:val="28"/>
          <w:szCs w:val="28"/>
          <w:highlight w:val="magenta"/>
        </w:rPr>
        <w:t>请于学校组织的论文抽检反馈结果后，再行提交给文献情报中心。</w:t>
      </w:r>
    </w:p>
    <w:p w14:paraId="7FE29AB2" w14:textId="4E93C8E3" w:rsidR="0032132F" w:rsidRDefault="00C112FF" w:rsidP="00C85DA2">
      <w:pPr>
        <w:widowControl/>
        <w:ind w:firstLineChars="200" w:firstLine="643"/>
        <w:rPr>
          <w:rFonts w:ascii="仿宋_GB2312" w:eastAsia="仿宋_GB2312" w:hAnsi="宋体"/>
          <w:b/>
          <w:sz w:val="32"/>
          <w:szCs w:val="32"/>
          <w:highlight w:val="yellow"/>
        </w:rPr>
      </w:pPr>
      <w:bookmarkStart w:id="1" w:name="_Hlk114060456"/>
      <w:r>
        <w:rPr>
          <w:rFonts w:ascii="仿宋_GB2312" w:eastAsia="仿宋_GB2312" w:hAnsi="宋体" w:hint="eastAsia"/>
          <w:b/>
          <w:color w:val="FF0000"/>
          <w:sz w:val="32"/>
          <w:szCs w:val="32"/>
          <w:highlight w:val="yellow"/>
        </w:rPr>
        <w:t>根据自2022年10月1日起施行的《中国科学院大学学位授予工作细则》（</w:t>
      </w:r>
      <w:proofErr w:type="gramStart"/>
      <w:r>
        <w:rPr>
          <w:rFonts w:ascii="仿宋_GB2312" w:eastAsia="仿宋_GB2312" w:hAnsi="宋体" w:hint="eastAsia"/>
          <w:b/>
          <w:color w:val="FF0000"/>
          <w:sz w:val="32"/>
          <w:szCs w:val="32"/>
          <w:highlight w:val="yellow"/>
        </w:rPr>
        <w:t>校发学位</w:t>
      </w:r>
      <w:proofErr w:type="gramEnd"/>
      <w:r>
        <w:rPr>
          <w:rFonts w:ascii="仿宋_GB2312" w:eastAsia="仿宋_GB2312" w:hAnsi="宋体" w:hint="eastAsia"/>
          <w:b/>
          <w:color w:val="FF0000"/>
          <w:sz w:val="32"/>
          <w:szCs w:val="32"/>
          <w:highlight w:val="yellow"/>
        </w:rPr>
        <w:t>字〔2022〕121号）</w:t>
      </w:r>
      <w:bookmarkEnd w:id="1"/>
      <w:r>
        <w:rPr>
          <w:rFonts w:ascii="仿宋_GB2312" w:eastAsia="仿宋_GB2312" w:hAnsi="宋体" w:hint="eastAsia"/>
          <w:b/>
          <w:color w:val="FF0000"/>
          <w:sz w:val="32"/>
          <w:szCs w:val="32"/>
          <w:highlight w:val="yellow"/>
        </w:rPr>
        <w:t>，</w:t>
      </w:r>
      <w:r>
        <w:rPr>
          <w:rFonts w:ascii="仿宋_GB2312" w:eastAsia="仿宋_GB2312" w:hAnsi="宋体"/>
          <w:b/>
          <w:color w:val="FF0000"/>
          <w:sz w:val="32"/>
          <w:szCs w:val="32"/>
          <w:highlight w:val="yellow"/>
        </w:rPr>
        <w:t>申请硕士学位</w:t>
      </w:r>
      <w:r>
        <w:rPr>
          <w:rFonts w:ascii="仿宋_GB2312" w:eastAsia="仿宋_GB2312" w:hAnsi="宋体" w:hint="eastAsia"/>
          <w:b/>
          <w:color w:val="FF0000"/>
          <w:sz w:val="32"/>
          <w:szCs w:val="32"/>
          <w:highlight w:val="yellow"/>
        </w:rPr>
        <w:t>和博士学位</w:t>
      </w:r>
      <w:r>
        <w:rPr>
          <w:rFonts w:ascii="仿宋_GB2312" w:eastAsia="仿宋_GB2312" w:hAnsi="宋体"/>
          <w:b/>
          <w:color w:val="FF0000"/>
          <w:sz w:val="32"/>
          <w:szCs w:val="32"/>
          <w:highlight w:val="yellow"/>
        </w:rPr>
        <w:t>的学位论文</w:t>
      </w:r>
      <w:r w:rsidR="00464F65">
        <w:rPr>
          <w:rFonts w:ascii="仿宋_GB2312" w:eastAsia="仿宋_GB2312" w:hAnsi="宋体" w:hint="eastAsia"/>
          <w:b/>
          <w:color w:val="FF0000"/>
          <w:sz w:val="32"/>
          <w:szCs w:val="32"/>
          <w:highlight w:val="yellow"/>
        </w:rPr>
        <w:t>评阅</w:t>
      </w:r>
      <w:r>
        <w:rPr>
          <w:rFonts w:ascii="仿宋_GB2312" w:eastAsia="仿宋_GB2312" w:hAnsi="宋体" w:hint="eastAsia"/>
          <w:b/>
          <w:color w:val="FF0000"/>
          <w:sz w:val="32"/>
          <w:szCs w:val="32"/>
          <w:highlight w:val="yellow"/>
        </w:rPr>
        <w:t>，</w:t>
      </w:r>
      <w:proofErr w:type="gramStart"/>
      <w:r>
        <w:rPr>
          <w:rFonts w:ascii="仿宋_GB2312" w:eastAsia="仿宋_GB2312" w:hAnsi="宋体" w:hint="eastAsia"/>
          <w:b/>
          <w:color w:val="FF0000"/>
          <w:sz w:val="32"/>
          <w:szCs w:val="32"/>
          <w:highlight w:val="yellow"/>
        </w:rPr>
        <w:t>可盲审与</w:t>
      </w:r>
      <w:proofErr w:type="gramEnd"/>
      <w:r>
        <w:rPr>
          <w:rFonts w:ascii="仿宋_GB2312" w:eastAsia="仿宋_GB2312" w:hAnsi="宋体" w:hint="eastAsia"/>
          <w:b/>
          <w:color w:val="FF0000"/>
          <w:sz w:val="32"/>
          <w:szCs w:val="32"/>
          <w:highlight w:val="yellow"/>
        </w:rPr>
        <w:t>常规评阅相结合，</w:t>
      </w:r>
      <w:r w:rsidR="00464F65">
        <w:rPr>
          <w:rFonts w:ascii="仿宋_GB2312" w:eastAsia="仿宋_GB2312" w:hAnsi="宋体" w:hint="eastAsia"/>
          <w:b/>
          <w:color w:val="FF0000"/>
          <w:sz w:val="32"/>
          <w:szCs w:val="32"/>
          <w:highlight w:val="yellow"/>
        </w:rPr>
        <w:t>但</w:t>
      </w:r>
      <w:r w:rsidR="005E217E">
        <w:rPr>
          <w:rFonts w:ascii="仿宋_GB2312" w:eastAsia="仿宋_GB2312" w:hAnsi="宋体" w:hint="eastAsia"/>
          <w:b/>
          <w:color w:val="FF0000"/>
          <w:sz w:val="32"/>
          <w:szCs w:val="32"/>
          <w:highlight w:val="yellow"/>
        </w:rPr>
        <w:t>每篇论文</w:t>
      </w:r>
      <w:r w:rsidR="00464F65">
        <w:rPr>
          <w:rFonts w:ascii="仿宋_GB2312" w:eastAsia="仿宋_GB2312" w:hAnsi="宋体" w:hint="eastAsia"/>
          <w:b/>
          <w:color w:val="FF0000"/>
          <w:sz w:val="32"/>
          <w:szCs w:val="32"/>
          <w:highlight w:val="yellow"/>
        </w:rPr>
        <w:t>应</w:t>
      </w:r>
      <w:r>
        <w:rPr>
          <w:rFonts w:ascii="仿宋_GB2312" w:eastAsia="仿宋_GB2312" w:hAnsi="宋体" w:hint="eastAsia"/>
          <w:b/>
          <w:color w:val="FF0000"/>
          <w:sz w:val="32"/>
          <w:szCs w:val="32"/>
          <w:highlight w:val="yellow"/>
        </w:rPr>
        <w:t>至少有</w:t>
      </w:r>
      <w:proofErr w:type="gramStart"/>
      <w:r>
        <w:rPr>
          <w:rFonts w:ascii="仿宋_GB2312" w:eastAsia="仿宋_GB2312" w:hAnsi="宋体" w:hint="eastAsia"/>
          <w:b/>
          <w:color w:val="FF0000"/>
          <w:sz w:val="32"/>
          <w:szCs w:val="32"/>
          <w:highlight w:val="yellow"/>
        </w:rPr>
        <w:t>一个盲审意见</w:t>
      </w:r>
      <w:proofErr w:type="gramEnd"/>
      <w:r>
        <w:rPr>
          <w:rFonts w:ascii="仿宋_GB2312" w:eastAsia="仿宋_GB2312" w:hAnsi="宋体" w:hint="eastAsia"/>
          <w:b/>
          <w:color w:val="FF0000"/>
          <w:sz w:val="32"/>
          <w:szCs w:val="32"/>
          <w:highlight w:val="yellow"/>
        </w:rPr>
        <w:t>，</w:t>
      </w:r>
      <w:r>
        <w:rPr>
          <w:rFonts w:ascii="仿宋_GB2312" w:eastAsia="仿宋_GB2312" w:hAnsi="宋体"/>
          <w:b/>
          <w:color w:val="FF0000"/>
          <w:sz w:val="32"/>
          <w:szCs w:val="32"/>
          <w:highlight w:val="yellow"/>
        </w:rPr>
        <w:t>具体方式由</w:t>
      </w:r>
      <w:r>
        <w:rPr>
          <w:rFonts w:ascii="仿宋_GB2312" w:eastAsia="仿宋_GB2312" w:hAnsi="宋体" w:hint="eastAsia"/>
          <w:b/>
          <w:color w:val="FF0000"/>
          <w:sz w:val="32"/>
          <w:szCs w:val="32"/>
          <w:highlight w:val="yellow"/>
        </w:rPr>
        <w:t>培养单位</w:t>
      </w:r>
      <w:r>
        <w:rPr>
          <w:rFonts w:ascii="仿宋_GB2312" w:eastAsia="仿宋_GB2312" w:hAnsi="宋体"/>
          <w:b/>
          <w:color w:val="FF0000"/>
          <w:sz w:val="32"/>
          <w:szCs w:val="32"/>
          <w:highlight w:val="yellow"/>
        </w:rPr>
        <w:t>确定并统一组织实施</w:t>
      </w:r>
      <w:r>
        <w:rPr>
          <w:rFonts w:ascii="仿宋_GB2312" w:eastAsia="仿宋_GB2312" w:hAnsi="宋体" w:hint="eastAsia"/>
          <w:b/>
          <w:color w:val="FF0000"/>
          <w:sz w:val="32"/>
          <w:szCs w:val="32"/>
          <w:highlight w:val="yellow"/>
        </w:rPr>
        <w:t>。</w:t>
      </w:r>
    </w:p>
    <w:p w14:paraId="3355A490" w14:textId="22E62AD6" w:rsidR="00882714" w:rsidRDefault="00C112FF" w:rsidP="00C85DA2">
      <w:pPr>
        <w:widowControl/>
        <w:ind w:firstLineChars="200" w:firstLine="643"/>
        <w:rPr>
          <w:rFonts w:asciiTheme="minorEastAsia" w:eastAsiaTheme="minorEastAsia" w:hAnsiTheme="minorEastAsia"/>
          <w:b/>
          <w:sz w:val="28"/>
          <w:szCs w:val="28"/>
          <w:highlight w:val="magenta"/>
        </w:rPr>
      </w:pPr>
      <w:r>
        <w:rPr>
          <w:rFonts w:ascii="仿宋_GB2312" w:eastAsia="仿宋_GB2312" w:hAnsi="宋体" w:hint="eastAsia"/>
          <w:b/>
          <w:sz w:val="32"/>
          <w:szCs w:val="32"/>
          <w:highlight w:val="yellow"/>
        </w:rPr>
        <w:t>为</w:t>
      </w:r>
      <w:r>
        <w:rPr>
          <w:rFonts w:ascii="仿宋_GB2312" w:eastAsia="仿宋_GB2312" w:hAnsi="宋体"/>
          <w:b/>
          <w:sz w:val="32"/>
          <w:szCs w:val="32"/>
          <w:highlight w:val="yellow"/>
        </w:rPr>
        <w:t>便于</w:t>
      </w:r>
      <w:r>
        <w:rPr>
          <w:rFonts w:ascii="仿宋_GB2312" w:eastAsia="仿宋_GB2312" w:hAnsi="宋体" w:hint="eastAsia"/>
          <w:b/>
          <w:sz w:val="32"/>
          <w:szCs w:val="32"/>
          <w:highlight w:val="yellow"/>
        </w:rPr>
        <w:t>学位申报</w:t>
      </w:r>
      <w:r>
        <w:rPr>
          <w:rFonts w:ascii="仿宋_GB2312" w:eastAsia="仿宋_GB2312" w:hAnsi="宋体"/>
          <w:b/>
          <w:sz w:val="32"/>
          <w:szCs w:val="32"/>
          <w:highlight w:val="yellow"/>
        </w:rPr>
        <w:t>材料的查阅</w:t>
      </w:r>
      <w:r>
        <w:rPr>
          <w:rFonts w:ascii="仿宋_GB2312" w:eastAsia="仿宋_GB2312" w:hAnsi="宋体" w:hint="eastAsia"/>
          <w:b/>
          <w:sz w:val="32"/>
          <w:szCs w:val="32"/>
          <w:highlight w:val="yellow"/>
        </w:rPr>
        <w:t>及</w:t>
      </w:r>
      <w:r>
        <w:rPr>
          <w:rFonts w:ascii="仿宋_GB2312" w:eastAsia="仿宋_GB2312" w:hAnsi="宋体"/>
          <w:b/>
          <w:sz w:val="32"/>
          <w:szCs w:val="32"/>
          <w:highlight w:val="yellow"/>
        </w:rPr>
        <w:t>保</w:t>
      </w:r>
      <w:r>
        <w:rPr>
          <w:rFonts w:ascii="仿宋_GB2312" w:eastAsia="仿宋_GB2312" w:hAnsi="宋体" w:hint="eastAsia"/>
          <w:b/>
          <w:sz w:val="32"/>
          <w:szCs w:val="32"/>
          <w:highlight w:val="yellow"/>
        </w:rPr>
        <w:t>存，“学位管理”</w:t>
      </w:r>
      <w:r>
        <w:rPr>
          <w:rFonts w:ascii="仿宋_GB2312" w:eastAsia="仿宋_GB2312" w:hAnsi="宋体"/>
          <w:b/>
          <w:sz w:val="32"/>
          <w:szCs w:val="32"/>
          <w:highlight w:val="yellow"/>
        </w:rPr>
        <w:t>系统</w:t>
      </w:r>
      <w:r w:rsidR="009A2539" w:rsidDel="009A2539">
        <w:rPr>
          <w:rFonts w:ascii="仿宋_GB2312" w:eastAsia="仿宋_GB2312" w:hAnsi="宋体" w:hint="eastAsia"/>
          <w:b/>
          <w:sz w:val="32"/>
          <w:szCs w:val="32"/>
          <w:highlight w:val="yellow"/>
        </w:rPr>
        <w:t xml:space="preserve"> </w:t>
      </w:r>
      <w:r>
        <w:rPr>
          <w:rFonts w:ascii="仿宋_GB2312" w:eastAsia="仿宋_GB2312" w:hAnsi="宋体" w:hint="eastAsia"/>
          <w:b/>
          <w:sz w:val="32"/>
          <w:szCs w:val="32"/>
          <w:highlight w:val="yellow"/>
        </w:rPr>
        <w:t>“上传报告书及说明”专栏可以上传初审报送材料，如学位审核情况报告书及表决授予学位人员名单（必传）、曾缓议再次申请学位人员情况说明（如有）、延迟公开人员名单（如有）、通过</w:t>
      </w:r>
      <w:proofErr w:type="gramStart"/>
      <w:r>
        <w:rPr>
          <w:rFonts w:ascii="仿宋_GB2312" w:eastAsia="仿宋_GB2312" w:hAnsi="宋体" w:hint="eastAsia"/>
          <w:b/>
          <w:sz w:val="32"/>
          <w:szCs w:val="32"/>
          <w:highlight w:val="yellow"/>
        </w:rPr>
        <w:t>盲审不</w:t>
      </w:r>
      <w:proofErr w:type="gramEnd"/>
      <w:r>
        <w:rPr>
          <w:rFonts w:ascii="仿宋_GB2312" w:eastAsia="仿宋_GB2312" w:hAnsi="宋体" w:hint="eastAsia"/>
          <w:b/>
          <w:sz w:val="32"/>
          <w:szCs w:val="32"/>
          <w:highlight w:val="yellow"/>
        </w:rPr>
        <w:t>要求科研成果的方式申请学位人员情况说明（如有）、</w:t>
      </w:r>
      <w:bookmarkStart w:id="2" w:name="_Hlk106468987"/>
      <w:r>
        <w:rPr>
          <w:rFonts w:ascii="仿宋_GB2312" w:eastAsia="仿宋_GB2312" w:hAnsi="宋体" w:hint="eastAsia"/>
          <w:b/>
          <w:sz w:val="32"/>
          <w:szCs w:val="32"/>
          <w:highlight w:val="yellow"/>
        </w:rPr>
        <w:t>学位证书设置调整备案说明</w:t>
      </w:r>
      <w:bookmarkEnd w:id="2"/>
      <w:r>
        <w:rPr>
          <w:rFonts w:ascii="仿宋_GB2312" w:eastAsia="仿宋_GB2312" w:hAnsi="宋体" w:hint="eastAsia"/>
          <w:b/>
          <w:sz w:val="32"/>
          <w:szCs w:val="32"/>
          <w:highlight w:val="yellow"/>
        </w:rPr>
        <w:t>（如有）或其他说明材料（如有）</w:t>
      </w:r>
      <w:r>
        <w:rPr>
          <w:rFonts w:ascii="仿宋_GB2312" w:eastAsia="仿宋_GB2312" w:hAnsi="宋体"/>
          <w:b/>
          <w:sz w:val="32"/>
          <w:szCs w:val="32"/>
          <w:highlight w:val="yellow"/>
        </w:rPr>
        <w:t>。</w:t>
      </w:r>
      <w:r>
        <w:rPr>
          <w:rFonts w:ascii="仿宋_GB2312" w:eastAsia="仿宋_GB2312" w:hAnsi="宋体" w:hint="eastAsia"/>
          <w:b/>
          <w:sz w:val="32"/>
          <w:szCs w:val="32"/>
          <w:highlight w:val="yellow"/>
        </w:rPr>
        <w:t>所有材料均需加盖相应公章。</w:t>
      </w:r>
      <w:r>
        <w:rPr>
          <w:rFonts w:ascii="仿宋_GB2312" w:eastAsia="仿宋_GB2312" w:hAnsi="宋体"/>
          <w:b/>
          <w:sz w:val="32"/>
          <w:szCs w:val="32"/>
          <w:highlight w:val="yellow"/>
        </w:rPr>
        <w:t>请各</w:t>
      </w:r>
      <w:r>
        <w:rPr>
          <w:rFonts w:ascii="仿宋_GB2312" w:eastAsia="仿宋_GB2312" w:hAnsi="宋体" w:hint="eastAsia"/>
          <w:b/>
          <w:sz w:val="32"/>
          <w:szCs w:val="32"/>
          <w:highlight w:val="yellow"/>
        </w:rPr>
        <w:t>培养单位在系统申报</w:t>
      </w:r>
      <w:r>
        <w:rPr>
          <w:rFonts w:ascii="仿宋_GB2312" w:eastAsia="仿宋_GB2312" w:hAnsi="宋体"/>
          <w:b/>
          <w:sz w:val="32"/>
          <w:szCs w:val="32"/>
          <w:highlight w:val="yellow"/>
        </w:rPr>
        <w:t>权限关闭前及时上传。</w:t>
      </w:r>
    </w:p>
    <w:p w14:paraId="7796F290" w14:textId="77777777" w:rsidR="00882714" w:rsidRDefault="00C112FF" w:rsidP="00C85DA2">
      <w:pPr>
        <w:widowControl/>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学位信息须通过学位系统和纸版材料同时报送才有效，纸版材料包括：</w:t>
      </w:r>
    </w:p>
    <w:p w14:paraId="74E47EBD" w14:textId="055470CE" w:rsidR="00882714" w:rsidRDefault="00C112FF" w:rsidP="00C85DA2">
      <w:pPr>
        <w:widowControl/>
        <w:numPr>
          <w:ilvl w:val="1"/>
          <w:numId w:val="1"/>
        </w:numPr>
        <w:tabs>
          <w:tab w:val="clear" w:pos="1440"/>
        </w:tabs>
        <w:ind w:left="851" w:firstLine="0"/>
        <w:rPr>
          <w:rFonts w:asciiTheme="minorEastAsia" w:eastAsiaTheme="minorEastAsia" w:hAnsiTheme="minorEastAsia"/>
          <w:sz w:val="24"/>
          <w:szCs w:val="24"/>
        </w:rPr>
      </w:pPr>
      <w:r>
        <w:rPr>
          <w:rFonts w:asciiTheme="minorEastAsia" w:eastAsiaTheme="minorEastAsia" w:hAnsiTheme="minorEastAsia" w:hint="eastAsia"/>
          <w:b/>
          <w:bCs/>
          <w:sz w:val="24"/>
          <w:szCs w:val="24"/>
        </w:rPr>
        <w:t>《学位审核情况报告书》原件</w:t>
      </w:r>
      <w:r>
        <w:rPr>
          <w:rFonts w:asciiTheme="minorEastAsia" w:eastAsiaTheme="minorEastAsia" w:hAnsiTheme="minorEastAsia" w:hint="eastAsia"/>
          <w:sz w:val="24"/>
          <w:szCs w:val="24"/>
        </w:rPr>
        <w:t>（必需）</w:t>
      </w:r>
    </w:p>
    <w:p w14:paraId="7CDEFF62" w14:textId="77777777" w:rsidR="00882714" w:rsidRDefault="00C112FF" w:rsidP="00C85DA2">
      <w:pPr>
        <w:widowControl/>
        <w:numPr>
          <w:ilvl w:val="1"/>
          <w:numId w:val="1"/>
        </w:numPr>
        <w:tabs>
          <w:tab w:val="clear" w:pos="1440"/>
        </w:tabs>
        <w:ind w:left="851" w:firstLine="0"/>
        <w:rPr>
          <w:rFonts w:asciiTheme="minorEastAsia" w:eastAsiaTheme="minorEastAsia" w:hAnsiTheme="minorEastAsia"/>
          <w:sz w:val="24"/>
          <w:szCs w:val="24"/>
        </w:rPr>
      </w:pPr>
      <w:r>
        <w:rPr>
          <w:rFonts w:asciiTheme="minorEastAsia" w:eastAsiaTheme="minorEastAsia" w:hAnsiTheme="minorEastAsia" w:hint="eastAsia"/>
          <w:b/>
          <w:bCs/>
          <w:sz w:val="24"/>
          <w:szCs w:val="24"/>
        </w:rPr>
        <w:t>《表决授予学位人员名单》原件</w:t>
      </w:r>
      <w:r>
        <w:rPr>
          <w:rFonts w:asciiTheme="minorEastAsia" w:eastAsiaTheme="minorEastAsia" w:hAnsiTheme="minorEastAsia" w:hint="eastAsia"/>
          <w:sz w:val="24"/>
          <w:szCs w:val="24"/>
        </w:rPr>
        <w:t>（必需，</w:t>
      </w:r>
      <w:r>
        <w:rPr>
          <w:rFonts w:asciiTheme="minorEastAsia" w:eastAsiaTheme="minorEastAsia" w:hAnsiTheme="minorEastAsia"/>
          <w:sz w:val="24"/>
          <w:szCs w:val="24"/>
        </w:rPr>
        <w:t>由系统生成，与终审审核界面核对一致</w:t>
      </w:r>
      <w:r>
        <w:rPr>
          <w:rFonts w:asciiTheme="minorEastAsia" w:eastAsiaTheme="minorEastAsia" w:hAnsiTheme="minorEastAsia" w:hint="eastAsia"/>
          <w:sz w:val="24"/>
          <w:szCs w:val="24"/>
        </w:rPr>
        <w:t>）</w:t>
      </w:r>
    </w:p>
    <w:p w14:paraId="11F85402" w14:textId="77777777" w:rsidR="00882714" w:rsidRDefault="00C112FF" w:rsidP="00C85DA2">
      <w:pPr>
        <w:widowControl/>
        <w:numPr>
          <w:ilvl w:val="1"/>
          <w:numId w:val="1"/>
        </w:numPr>
        <w:tabs>
          <w:tab w:val="clear" w:pos="1440"/>
        </w:tabs>
        <w:ind w:left="851" w:firstLine="0"/>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延迟公开学位论文印刷本（如有）</w:t>
      </w:r>
    </w:p>
    <w:p w14:paraId="7EBB7883" w14:textId="77777777" w:rsidR="00882714" w:rsidRDefault="00C112FF" w:rsidP="00C85DA2">
      <w:pPr>
        <w:widowControl/>
        <w:numPr>
          <w:ilvl w:val="1"/>
          <w:numId w:val="1"/>
        </w:numPr>
        <w:tabs>
          <w:tab w:val="clear" w:pos="1440"/>
        </w:tabs>
        <w:ind w:left="851" w:firstLine="0"/>
        <w:rPr>
          <w:rFonts w:asciiTheme="minorEastAsia" w:eastAsiaTheme="minorEastAsia" w:hAnsiTheme="minorEastAsia"/>
          <w:b/>
          <w:bCs/>
          <w:sz w:val="24"/>
          <w:szCs w:val="24"/>
          <w:highlight w:val="yellow"/>
        </w:rPr>
      </w:pPr>
      <w:r>
        <w:rPr>
          <w:rFonts w:asciiTheme="minorEastAsia" w:eastAsiaTheme="minorEastAsia" w:hAnsiTheme="minorEastAsia" w:hint="eastAsia"/>
          <w:b/>
          <w:bCs/>
          <w:sz w:val="24"/>
          <w:szCs w:val="24"/>
          <w:highlight w:val="yellow"/>
        </w:rPr>
        <w:t>学位证书设置调整备案说明，比如学位证书上</w:t>
      </w:r>
      <w:proofErr w:type="gramStart"/>
      <w:r>
        <w:rPr>
          <w:rFonts w:asciiTheme="minorEastAsia" w:eastAsiaTheme="minorEastAsia" w:hAnsiTheme="minorEastAsia" w:hint="eastAsia"/>
          <w:b/>
          <w:bCs/>
          <w:sz w:val="24"/>
          <w:szCs w:val="24"/>
          <w:highlight w:val="yellow"/>
        </w:rPr>
        <w:t>打印国</w:t>
      </w:r>
      <w:proofErr w:type="gramEnd"/>
      <w:r>
        <w:rPr>
          <w:rFonts w:asciiTheme="minorEastAsia" w:eastAsiaTheme="minorEastAsia" w:hAnsiTheme="minorEastAsia" w:hint="eastAsia"/>
          <w:b/>
          <w:bCs/>
          <w:sz w:val="24"/>
          <w:szCs w:val="24"/>
          <w:highlight w:val="yellow"/>
        </w:rPr>
        <w:t>科大的申请或学位授予中学科级别设置调整备案说明，即原定按二级学科授予，因调整为按一级学科招生，学位授予级别也应调整为一级学科授予（如有）</w:t>
      </w:r>
    </w:p>
    <w:p w14:paraId="790B24BC" w14:textId="13783F05" w:rsidR="00882714" w:rsidRDefault="00C112FF" w:rsidP="00C85DA2">
      <w:pPr>
        <w:widowControl/>
        <w:numPr>
          <w:ilvl w:val="1"/>
          <w:numId w:val="1"/>
        </w:numPr>
        <w:tabs>
          <w:tab w:val="clear" w:pos="1440"/>
        </w:tabs>
        <w:ind w:left="851" w:firstLine="0"/>
        <w:rPr>
          <w:rFonts w:asciiTheme="minorEastAsia" w:eastAsiaTheme="minorEastAsia" w:hAnsiTheme="minorEastAsia"/>
          <w:sz w:val="24"/>
          <w:szCs w:val="24"/>
        </w:rPr>
      </w:pPr>
      <w:r>
        <w:rPr>
          <w:rFonts w:asciiTheme="minorEastAsia" w:eastAsiaTheme="minorEastAsia" w:hAnsiTheme="minorEastAsia" w:hint="eastAsia"/>
          <w:sz w:val="24"/>
          <w:szCs w:val="24"/>
        </w:rPr>
        <w:t>更新的科研成果要求</w:t>
      </w:r>
      <w:r w:rsidRPr="004B4297">
        <w:rPr>
          <w:rFonts w:asciiTheme="minorEastAsia" w:eastAsiaTheme="minorEastAsia" w:hAnsiTheme="minorEastAsia" w:hint="eastAsia"/>
          <w:b/>
          <w:bCs/>
          <w:sz w:val="24"/>
          <w:szCs w:val="24"/>
          <w:highlight w:val="yellow"/>
        </w:rPr>
        <w:t>（须符合相关一级学科学位授予标准</w:t>
      </w:r>
      <w:r w:rsidR="008D384F">
        <w:rPr>
          <w:rFonts w:asciiTheme="minorEastAsia" w:eastAsiaTheme="minorEastAsia" w:hAnsiTheme="minorEastAsia" w:hint="eastAsia"/>
          <w:b/>
          <w:bCs/>
          <w:sz w:val="24"/>
          <w:szCs w:val="24"/>
          <w:highlight w:val="yellow"/>
        </w:rPr>
        <w:t>，</w:t>
      </w:r>
      <w:r w:rsidR="008D384F" w:rsidRPr="00C85DA2">
        <w:rPr>
          <w:rFonts w:asciiTheme="minorEastAsia" w:eastAsiaTheme="minorEastAsia" w:hAnsiTheme="minorEastAsia" w:hint="eastAsia"/>
          <w:b/>
          <w:bCs/>
          <w:sz w:val="24"/>
          <w:szCs w:val="24"/>
          <w:highlight w:val="yellow"/>
        </w:rPr>
        <w:t>提交相关学科群分会审议</w:t>
      </w:r>
      <w:r w:rsidRPr="004B4297">
        <w:rPr>
          <w:rFonts w:asciiTheme="minorEastAsia" w:eastAsiaTheme="minorEastAsia" w:hAnsiTheme="minorEastAsia" w:hint="eastAsia"/>
          <w:b/>
          <w:bCs/>
          <w:sz w:val="24"/>
          <w:szCs w:val="24"/>
          <w:highlight w:val="yellow"/>
        </w:rPr>
        <w:t>）</w:t>
      </w:r>
      <w:r>
        <w:rPr>
          <w:rFonts w:asciiTheme="minorEastAsia" w:eastAsiaTheme="minorEastAsia" w:hAnsiTheme="minorEastAsia" w:hint="eastAsia"/>
          <w:sz w:val="24"/>
          <w:szCs w:val="24"/>
        </w:rPr>
        <w:t>、所级学位委员会调整备案文件（如有；学科群分会委员变更申请需在</w:t>
      </w:r>
      <w:r w:rsidR="006350D8">
        <w:rPr>
          <w:rFonts w:asciiTheme="minorEastAsia" w:eastAsiaTheme="minorEastAsia" w:hAnsiTheme="minorEastAsia"/>
          <w:sz w:val="24"/>
          <w:szCs w:val="24"/>
        </w:rPr>
        <w:t>5</w:t>
      </w:r>
      <w:r>
        <w:rPr>
          <w:rFonts w:asciiTheme="minorEastAsia" w:eastAsiaTheme="minorEastAsia" w:hAnsiTheme="minorEastAsia" w:hint="eastAsia"/>
          <w:sz w:val="24"/>
          <w:szCs w:val="24"/>
        </w:rPr>
        <w:t>月</w:t>
      </w:r>
      <w:r>
        <w:rPr>
          <w:rFonts w:asciiTheme="minorEastAsia" w:eastAsiaTheme="minorEastAsia" w:hAnsiTheme="minorEastAsia"/>
          <w:sz w:val="24"/>
          <w:szCs w:val="24"/>
        </w:rPr>
        <w:t>30日</w:t>
      </w:r>
      <w:r>
        <w:rPr>
          <w:rFonts w:asciiTheme="minorEastAsia" w:eastAsiaTheme="minorEastAsia" w:hAnsiTheme="minorEastAsia" w:hint="eastAsia"/>
          <w:sz w:val="24"/>
          <w:szCs w:val="24"/>
        </w:rPr>
        <w:t>前提交材料）</w:t>
      </w:r>
    </w:p>
    <w:p w14:paraId="3B8D36E9" w14:textId="77777777" w:rsidR="00882714" w:rsidRDefault="00C112FF" w:rsidP="00C85DA2">
      <w:pPr>
        <w:widowControl/>
        <w:numPr>
          <w:ilvl w:val="1"/>
          <w:numId w:val="1"/>
        </w:numPr>
        <w:tabs>
          <w:tab w:val="clear" w:pos="1440"/>
        </w:tabs>
        <w:ind w:left="851" w:firstLine="0"/>
        <w:rPr>
          <w:rFonts w:asciiTheme="minorEastAsia" w:eastAsiaTheme="minorEastAsia" w:hAnsiTheme="minorEastAsia"/>
          <w:b/>
          <w:sz w:val="24"/>
          <w:szCs w:val="24"/>
          <w:highlight w:val="green"/>
        </w:rPr>
      </w:pPr>
      <w:r>
        <w:rPr>
          <w:rFonts w:asciiTheme="minorEastAsia" w:eastAsiaTheme="minorEastAsia" w:hAnsiTheme="minorEastAsia" w:hint="eastAsia"/>
          <w:b/>
          <w:sz w:val="24"/>
          <w:szCs w:val="24"/>
          <w:highlight w:val="green"/>
        </w:rPr>
        <w:t>其他补充说明材料，比如通过双盲</w:t>
      </w:r>
      <w:r>
        <w:rPr>
          <w:rFonts w:asciiTheme="minorEastAsia" w:eastAsiaTheme="minorEastAsia" w:hAnsiTheme="minorEastAsia"/>
          <w:b/>
          <w:sz w:val="24"/>
          <w:szCs w:val="24"/>
          <w:highlight w:val="green"/>
        </w:rPr>
        <w:t>评审</w:t>
      </w:r>
      <w:r>
        <w:rPr>
          <w:rFonts w:asciiTheme="minorEastAsia" w:eastAsiaTheme="minorEastAsia" w:hAnsiTheme="minorEastAsia" w:hint="eastAsia"/>
          <w:b/>
          <w:sz w:val="24"/>
          <w:szCs w:val="24"/>
          <w:highlight w:val="green"/>
        </w:rPr>
        <w:t>申请</w:t>
      </w:r>
      <w:r>
        <w:rPr>
          <w:rFonts w:asciiTheme="minorEastAsia" w:eastAsiaTheme="minorEastAsia" w:hAnsiTheme="minorEastAsia"/>
          <w:b/>
          <w:sz w:val="24"/>
          <w:szCs w:val="24"/>
          <w:highlight w:val="green"/>
        </w:rPr>
        <w:t>学位的说明</w:t>
      </w:r>
      <w:r>
        <w:rPr>
          <w:rFonts w:asciiTheme="minorEastAsia" w:eastAsiaTheme="minorEastAsia" w:hAnsiTheme="minorEastAsia" w:hint="eastAsia"/>
          <w:b/>
          <w:sz w:val="24"/>
          <w:szCs w:val="24"/>
          <w:highlight w:val="green"/>
        </w:rPr>
        <w:t>（如有）</w:t>
      </w:r>
    </w:p>
    <w:p w14:paraId="338050CD" w14:textId="77777777" w:rsidR="00882714" w:rsidRDefault="00882714">
      <w:pPr>
        <w:widowControl/>
        <w:ind w:firstLineChars="200" w:firstLine="420"/>
        <w:jc w:val="left"/>
        <w:rPr>
          <w:rFonts w:asciiTheme="minorEastAsia" w:eastAsiaTheme="minorEastAsia" w:hAnsiTheme="minorEastAsia"/>
        </w:rPr>
      </w:pPr>
    </w:p>
    <w:p w14:paraId="5CA89F3D" w14:textId="38305D08" w:rsidR="00882714" w:rsidRDefault="00C112FF">
      <w:pPr>
        <w:widowControl/>
        <w:ind w:firstLineChars="200" w:firstLine="643"/>
        <w:rPr>
          <w:rFonts w:asciiTheme="minorEastAsia" w:eastAsiaTheme="minorEastAsia" w:hAnsiTheme="minorEastAsia"/>
        </w:rPr>
      </w:pPr>
      <w:r>
        <w:rPr>
          <w:rFonts w:ascii="仿宋_GB2312" w:eastAsia="仿宋_GB2312" w:hAnsi="宋体" w:hint="eastAsia"/>
          <w:b/>
          <w:sz w:val="32"/>
          <w:szCs w:val="32"/>
          <w:highlight w:val="yellow"/>
        </w:rPr>
        <w:t>学位论文在评阅、答辩及初审后若做了修改，应将逐条</w:t>
      </w:r>
      <w:r>
        <w:rPr>
          <w:rFonts w:ascii="仿宋_GB2312" w:eastAsia="仿宋_GB2312" w:hAnsi="宋体"/>
          <w:b/>
          <w:sz w:val="32"/>
          <w:szCs w:val="32"/>
          <w:highlight w:val="yellow"/>
        </w:rPr>
        <w:t>对应专家</w:t>
      </w:r>
      <w:r>
        <w:rPr>
          <w:rFonts w:ascii="仿宋_GB2312" w:eastAsia="仿宋_GB2312" w:hAnsi="宋体" w:hint="eastAsia"/>
          <w:b/>
          <w:sz w:val="32"/>
          <w:szCs w:val="32"/>
          <w:highlight w:val="yellow"/>
        </w:rPr>
        <w:t>质疑</w:t>
      </w:r>
      <w:r>
        <w:rPr>
          <w:rFonts w:ascii="仿宋_GB2312" w:eastAsia="仿宋_GB2312" w:hAnsi="宋体"/>
          <w:b/>
          <w:sz w:val="32"/>
          <w:szCs w:val="32"/>
          <w:highlight w:val="yellow"/>
        </w:rPr>
        <w:t>的</w:t>
      </w:r>
      <w:r>
        <w:rPr>
          <w:rFonts w:ascii="仿宋_GB2312" w:eastAsia="仿宋_GB2312" w:hAnsi="宋体" w:hint="eastAsia"/>
          <w:b/>
          <w:sz w:val="32"/>
          <w:szCs w:val="32"/>
          <w:highlight w:val="yellow"/>
        </w:rPr>
        <w:t>详细的修改情况填报到系统中。“培养管理”系统中评阅后修改情况填写</w:t>
      </w:r>
      <w:r w:rsidR="001548E3">
        <w:rPr>
          <w:rFonts w:ascii="仿宋_GB2312" w:eastAsia="仿宋_GB2312" w:hAnsi="宋体" w:hint="eastAsia"/>
          <w:b/>
          <w:sz w:val="32"/>
          <w:szCs w:val="32"/>
          <w:highlight w:val="yellow"/>
        </w:rPr>
        <w:t>应在</w:t>
      </w:r>
      <w:r>
        <w:rPr>
          <w:rFonts w:ascii="仿宋_GB2312" w:eastAsia="仿宋_GB2312" w:hAnsi="宋体" w:hint="eastAsia"/>
          <w:b/>
          <w:sz w:val="32"/>
          <w:szCs w:val="32"/>
          <w:highlight w:val="yellow"/>
        </w:rPr>
        <w:t>论文评阅完成后，学生先点击是否有修改。如有修改，学生点击</w:t>
      </w:r>
      <w:r w:rsidR="001548E3">
        <w:rPr>
          <w:rFonts w:ascii="仿宋_GB2312" w:eastAsia="仿宋_GB2312" w:hAnsi="宋体" w:hint="eastAsia"/>
          <w:b/>
          <w:sz w:val="32"/>
          <w:szCs w:val="32"/>
          <w:highlight w:val="yellow"/>
        </w:rPr>
        <w:t>“是”</w:t>
      </w:r>
      <w:r>
        <w:rPr>
          <w:rFonts w:ascii="仿宋_GB2312" w:eastAsia="仿宋_GB2312" w:hAnsi="宋体" w:hint="eastAsia"/>
          <w:b/>
          <w:sz w:val="32"/>
          <w:szCs w:val="32"/>
          <w:highlight w:val="yellow"/>
        </w:rPr>
        <w:t>，填写修改情况并上传导师签字</w:t>
      </w:r>
      <w:r>
        <w:rPr>
          <w:rFonts w:ascii="仿宋_GB2312" w:eastAsia="仿宋_GB2312" w:hAnsi="宋体" w:hint="eastAsia"/>
          <w:b/>
          <w:bCs/>
          <w:sz w:val="32"/>
          <w:szCs w:val="32"/>
          <w:highlight w:val="yellow"/>
        </w:rPr>
        <w:t>（或附导师证明邮件等）</w:t>
      </w:r>
      <w:r>
        <w:rPr>
          <w:rFonts w:ascii="仿宋_GB2312" w:eastAsia="仿宋_GB2312" w:hAnsi="宋体" w:hint="eastAsia"/>
          <w:b/>
          <w:sz w:val="32"/>
          <w:szCs w:val="32"/>
          <w:highlight w:val="yellow"/>
        </w:rPr>
        <w:t>的修改</w:t>
      </w:r>
      <w:r w:rsidR="001548E3">
        <w:rPr>
          <w:rFonts w:ascii="仿宋_GB2312" w:eastAsia="仿宋_GB2312" w:hAnsi="宋体" w:hint="eastAsia"/>
          <w:b/>
          <w:sz w:val="32"/>
          <w:szCs w:val="32"/>
          <w:highlight w:val="yellow"/>
        </w:rPr>
        <w:t>情况</w:t>
      </w:r>
      <w:r>
        <w:rPr>
          <w:rFonts w:ascii="仿宋_GB2312" w:eastAsia="仿宋_GB2312" w:hAnsi="宋体" w:hint="eastAsia"/>
          <w:b/>
          <w:sz w:val="32"/>
          <w:szCs w:val="32"/>
          <w:highlight w:val="yellow"/>
        </w:rPr>
        <w:t>文件；如没有修改，学生点击</w:t>
      </w:r>
      <w:r w:rsidR="001548E3">
        <w:rPr>
          <w:rFonts w:ascii="仿宋_GB2312" w:eastAsia="仿宋_GB2312" w:hAnsi="宋体" w:hint="eastAsia"/>
          <w:b/>
          <w:sz w:val="32"/>
          <w:szCs w:val="32"/>
          <w:highlight w:val="yellow"/>
        </w:rPr>
        <w:t>“否”</w:t>
      </w:r>
      <w:r>
        <w:rPr>
          <w:rFonts w:ascii="仿宋_GB2312" w:eastAsia="仿宋_GB2312" w:hAnsi="宋体" w:hint="eastAsia"/>
          <w:b/>
          <w:sz w:val="32"/>
          <w:szCs w:val="32"/>
          <w:highlight w:val="yellow"/>
        </w:rPr>
        <w:t>即可。</w:t>
      </w:r>
      <w:proofErr w:type="gramStart"/>
      <w:r w:rsidR="001548E3">
        <w:rPr>
          <w:rFonts w:ascii="仿宋_GB2312" w:eastAsia="仿宋_GB2312" w:hAnsi="宋体" w:hint="eastAsia"/>
          <w:b/>
          <w:sz w:val="32"/>
          <w:szCs w:val="32"/>
          <w:highlight w:val="yellow"/>
        </w:rPr>
        <w:t>若</w:t>
      </w:r>
      <w:r>
        <w:rPr>
          <w:rFonts w:ascii="仿宋_GB2312" w:eastAsia="仿宋_GB2312" w:hAnsi="宋体" w:hint="eastAsia"/>
          <w:b/>
          <w:sz w:val="32"/>
          <w:szCs w:val="32"/>
          <w:highlight w:val="yellow"/>
        </w:rPr>
        <w:t>学</w:t>
      </w:r>
      <w:proofErr w:type="gramEnd"/>
      <w:r>
        <w:rPr>
          <w:rFonts w:ascii="仿宋_GB2312" w:eastAsia="仿宋_GB2312" w:hAnsi="宋体" w:hint="eastAsia"/>
          <w:b/>
          <w:sz w:val="32"/>
          <w:szCs w:val="32"/>
          <w:highlight w:val="yellow"/>
        </w:rPr>
        <w:t>生</w:t>
      </w:r>
      <w:r w:rsidR="001548E3">
        <w:rPr>
          <w:rFonts w:ascii="仿宋_GB2312" w:eastAsia="仿宋_GB2312" w:hAnsi="宋体" w:hint="eastAsia"/>
          <w:b/>
          <w:sz w:val="32"/>
          <w:szCs w:val="32"/>
          <w:highlight w:val="yellow"/>
        </w:rPr>
        <w:t>未</w:t>
      </w:r>
      <w:r>
        <w:rPr>
          <w:rFonts w:ascii="仿宋_GB2312" w:eastAsia="仿宋_GB2312" w:hAnsi="宋体" w:hint="eastAsia"/>
          <w:b/>
          <w:sz w:val="32"/>
          <w:szCs w:val="32"/>
          <w:highlight w:val="yellow"/>
        </w:rPr>
        <w:t>选择是或否，</w:t>
      </w:r>
      <w:r w:rsidR="001548E3">
        <w:rPr>
          <w:rFonts w:ascii="仿宋_GB2312" w:eastAsia="仿宋_GB2312" w:hAnsi="宋体" w:hint="eastAsia"/>
          <w:b/>
          <w:sz w:val="32"/>
          <w:szCs w:val="32"/>
          <w:highlight w:val="yellow"/>
        </w:rPr>
        <w:t>在</w:t>
      </w:r>
      <w:r w:rsidR="001548E3" w:rsidDel="001548E3">
        <w:rPr>
          <w:rFonts w:ascii="仿宋_GB2312" w:eastAsia="仿宋_GB2312" w:hAnsi="宋体" w:hint="eastAsia"/>
          <w:b/>
          <w:sz w:val="32"/>
          <w:szCs w:val="32"/>
          <w:highlight w:val="yellow"/>
        </w:rPr>
        <w:t xml:space="preserve"> </w:t>
      </w:r>
      <w:r>
        <w:rPr>
          <w:rFonts w:ascii="仿宋_GB2312" w:eastAsia="仿宋_GB2312" w:hAnsi="宋体" w:hint="eastAsia"/>
          <w:b/>
          <w:sz w:val="32"/>
          <w:szCs w:val="32"/>
          <w:highlight w:val="yellow"/>
        </w:rPr>
        <w:t>“学位管理”系统</w:t>
      </w:r>
      <w:r w:rsidR="001548E3">
        <w:rPr>
          <w:rFonts w:ascii="仿宋_GB2312" w:eastAsia="仿宋_GB2312" w:hAnsi="宋体" w:hint="eastAsia"/>
          <w:b/>
          <w:sz w:val="32"/>
          <w:szCs w:val="32"/>
          <w:highlight w:val="yellow"/>
        </w:rPr>
        <w:t>同步</w:t>
      </w:r>
      <w:r w:rsidR="001548E3">
        <w:rPr>
          <w:rFonts w:ascii="仿宋_GB2312" w:eastAsia="仿宋_GB2312" w:hAnsi="宋体"/>
          <w:b/>
          <w:sz w:val="32"/>
          <w:szCs w:val="32"/>
          <w:highlight w:val="yellow"/>
        </w:rPr>
        <w:t>数据</w:t>
      </w:r>
      <w:r>
        <w:rPr>
          <w:rFonts w:ascii="仿宋_GB2312" w:eastAsia="仿宋_GB2312" w:hAnsi="宋体" w:hint="eastAsia"/>
          <w:b/>
          <w:sz w:val="32"/>
          <w:szCs w:val="32"/>
          <w:highlight w:val="yellow"/>
        </w:rPr>
        <w:t>时会提醒学生进入“培养管理”系统填写相关信息。</w:t>
      </w:r>
    </w:p>
    <w:p w14:paraId="4BF1CE09" w14:textId="18E2A44F" w:rsidR="00882714" w:rsidRDefault="00C112FF">
      <w:pPr>
        <w:widowControl/>
        <w:ind w:firstLineChars="200" w:firstLine="643"/>
        <w:rPr>
          <w:rFonts w:ascii="仿宋_GB2312" w:eastAsia="仿宋_GB2312" w:hAnsi="宋体"/>
          <w:b/>
          <w:sz w:val="32"/>
          <w:szCs w:val="32"/>
        </w:rPr>
      </w:pPr>
      <w:r>
        <w:rPr>
          <w:rFonts w:ascii="仿宋_GB2312" w:eastAsia="仿宋_GB2312" w:hAnsi="宋体" w:hint="eastAsia"/>
          <w:b/>
          <w:sz w:val="32"/>
          <w:szCs w:val="32"/>
          <w:highlight w:val="yellow"/>
        </w:rPr>
        <w:t>各培养单位经学科群</w:t>
      </w:r>
      <w:r>
        <w:rPr>
          <w:rFonts w:ascii="仿宋_GB2312" w:eastAsia="仿宋_GB2312" w:hAnsi="宋体"/>
          <w:b/>
          <w:sz w:val="32"/>
          <w:szCs w:val="32"/>
          <w:highlight w:val="yellow"/>
        </w:rPr>
        <w:t>学位</w:t>
      </w:r>
      <w:proofErr w:type="gramStart"/>
      <w:r>
        <w:rPr>
          <w:rFonts w:ascii="仿宋_GB2312" w:eastAsia="仿宋_GB2312" w:hAnsi="宋体"/>
          <w:b/>
          <w:sz w:val="32"/>
          <w:szCs w:val="32"/>
          <w:highlight w:val="yellow"/>
        </w:rPr>
        <w:t>评定分</w:t>
      </w:r>
      <w:proofErr w:type="gramEnd"/>
      <w:r>
        <w:rPr>
          <w:rFonts w:ascii="仿宋_GB2312" w:eastAsia="仿宋_GB2312" w:hAnsi="宋体"/>
          <w:b/>
          <w:sz w:val="32"/>
          <w:szCs w:val="32"/>
          <w:highlight w:val="yellow"/>
        </w:rPr>
        <w:t>委员会审议</w:t>
      </w:r>
      <w:r>
        <w:rPr>
          <w:rFonts w:ascii="仿宋_GB2312" w:eastAsia="仿宋_GB2312" w:hAnsi="宋体" w:hint="eastAsia"/>
          <w:b/>
          <w:sz w:val="32"/>
          <w:szCs w:val="32"/>
          <w:highlight w:val="yellow"/>
        </w:rPr>
        <w:t>后</w:t>
      </w:r>
      <w:r>
        <w:rPr>
          <w:rFonts w:ascii="仿宋_GB2312" w:eastAsia="仿宋_GB2312" w:hAnsi="宋体"/>
          <w:b/>
          <w:sz w:val="32"/>
          <w:szCs w:val="32"/>
          <w:highlight w:val="yellow"/>
        </w:rPr>
        <w:t>发文的科研成果要求</w:t>
      </w:r>
      <w:r w:rsidR="001548E3">
        <w:rPr>
          <w:rFonts w:ascii="仿宋_GB2312" w:eastAsia="仿宋_GB2312" w:hAnsi="宋体" w:hint="eastAsia"/>
          <w:b/>
          <w:sz w:val="32"/>
          <w:szCs w:val="32"/>
          <w:highlight w:val="yellow"/>
        </w:rPr>
        <w:t>（当前</w:t>
      </w:r>
      <w:r w:rsidR="001548E3">
        <w:rPr>
          <w:rFonts w:ascii="仿宋_GB2312" w:eastAsia="仿宋_GB2312" w:hAnsi="宋体"/>
          <w:b/>
          <w:sz w:val="32"/>
          <w:szCs w:val="32"/>
          <w:highlight w:val="yellow"/>
        </w:rPr>
        <w:t>批次适用的</w:t>
      </w:r>
      <w:r w:rsidR="001548E3">
        <w:rPr>
          <w:rFonts w:ascii="仿宋_GB2312" w:eastAsia="仿宋_GB2312" w:hAnsi="宋体" w:hint="eastAsia"/>
          <w:b/>
          <w:sz w:val="32"/>
          <w:szCs w:val="32"/>
          <w:highlight w:val="yellow"/>
        </w:rPr>
        <w:t>）</w:t>
      </w:r>
      <w:r>
        <w:rPr>
          <w:rFonts w:ascii="仿宋_GB2312" w:eastAsia="仿宋_GB2312" w:hAnsi="宋体"/>
          <w:b/>
          <w:sz w:val="32"/>
          <w:szCs w:val="32"/>
          <w:highlight w:val="yellow"/>
        </w:rPr>
        <w:t>和培养方案</w:t>
      </w:r>
      <w:r>
        <w:rPr>
          <w:rFonts w:ascii="仿宋_GB2312" w:eastAsia="仿宋_GB2312" w:hAnsi="宋体" w:hint="eastAsia"/>
          <w:b/>
          <w:sz w:val="32"/>
          <w:szCs w:val="32"/>
          <w:highlight w:val="yellow"/>
        </w:rPr>
        <w:t>，</w:t>
      </w:r>
      <w:r>
        <w:rPr>
          <w:rFonts w:ascii="仿宋_GB2312" w:eastAsia="仿宋_GB2312" w:hAnsi="宋体"/>
          <w:b/>
          <w:sz w:val="32"/>
          <w:szCs w:val="32"/>
          <w:highlight w:val="yellow"/>
        </w:rPr>
        <w:t>电子版请</w:t>
      </w:r>
      <w:r>
        <w:rPr>
          <w:rFonts w:ascii="仿宋_GB2312" w:eastAsia="仿宋_GB2312" w:hAnsi="宋体" w:hint="eastAsia"/>
          <w:b/>
          <w:sz w:val="32"/>
          <w:szCs w:val="32"/>
          <w:highlight w:val="yellow"/>
        </w:rPr>
        <w:t>分别对应</w:t>
      </w:r>
      <w:r>
        <w:rPr>
          <w:rFonts w:ascii="仿宋_GB2312" w:eastAsia="仿宋_GB2312" w:hAnsi="宋体"/>
          <w:b/>
          <w:sz w:val="32"/>
          <w:szCs w:val="32"/>
          <w:highlight w:val="yellow"/>
        </w:rPr>
        <w:t>上传到</w:t>
      </w:r>
      <w:r>
        <w:rPr>
          <w:rFonts w:ascii="仿宋_GB2312" w:eastAsia="仿宋_GB2312" w:hAnsi="宋体" w:hint="eastAsia"/>
          <w:b/>
          <w:sz w:val="32"/>
          <w:szCs w:val="32"/>
          <w:highlight w:val="yellow"/>
        </w:rPr>
        <w:t>“学位管理”系统（点击“科研成果要求上传”，</w:t>
      </w:r>
      <w:r>
        <w:rPr>
          <w:rFonts w:ascii="仿宋_GB2312" w:eastAsia="仿宋_GB2312" w:hAnsi="宋体"/>
          <w:b/>
          <w:sz w:val="32"/>
          <w:szCs w:val="32"/>
          <w:highlight w:val="yellow"/>
        </w:rPr>
        <w:t>上传科研成果要求</w:t>
      </w:r>
      <w:r>
        <w:rPr>
          <w:rFonts w:ascii="仿宋_GB2312" w:eastAsia="仿宋_GB2312" w:hAnsi="宋体" w:hint="eastAsia"/>
          <w:b/>
          <w:sz w:val="32"/>
          <w:szCs w:val="32"/>
          <w:highlight w:val="yellow"/>
        </w:rPr>
        <w:t>）和“培养管理”系统（点击“培养方案”-“培养方案维护”-“新增培养方案”，上</w:t>
      </w:r>
      <w:proofErr w:type="gramStart"/>
      <w:r>
        <w:rPr>
          <w:rFonts w:ascii="仿宋_GB2312" w:eastAsia="仿宋_GB2312" w:hAnsi="宋体" w:hint="eastAsia"/>
          <w:b/>
          <w:sz w:val="32"/>
          <w:szCs w:val="32"/>
          <w:highlight w:val="yellow"/>
        </w:rPr>
        <w:t>传培养</w:t>
      </w:r>
      <w:proofErr w:type="gramEnd"/>
      <w:r>
        <w:rPr>
          <w:rFonts w:ascii="仿宋_GB2312" w:eastAsia="仿宋_GB2312" w:hAnsi="宋体" w:hint="eastAsia"/>
          <w:b/>
          <w:sz w:val="32"/>
          <w:szCs w:val="32"/>
          <w:highlight w:val="yellow"/>
        </w:rPr>
        <w:t>方案及备案表，填写联系人信息，点击“提交至培养与学位部”）。加盖公章</w:t>
      </w:r>
      <w:r>
        <w:rPr>
          <w:rFonts w:ascii="仿宋_GB2312" w:eastAsia="仿宋_GB2312" w:hAnsi="宋体"/>
          <w:b/>
          <w:sz w:val="32"/>
          <w:szCs w:val="32"/>
          <w:highlight w:val="yellow"/>
        </w:rPr>
        <w:t>的纸质材料请随学位申报材料一起寄送至</w:t>
      </w:r>
      <w:r>
        <w:rPr>
          <w:rFonts w:ascii="仿宋_GB2312" w:eastAsia="仿宋_GB2312" w:hAnsi="宋体" w:hint="eastAsia"/>
          <w:b/>
          <w:sz w:val="32"/>
          <w:szCs w:val="32"/>
          <w:highlight w:val="yellow"/>
        </w:rPr>
        <w:t>培养与学位部。</w:t>
      </w:r>
    </w:p>
    <w:p w14:paraId="167A182C" w14:textId="77777777" w:rsidR="00882714" w:rsidRDefault="00882714">
      <w:pPr>
        <w:widowControl/>
        <w:ind w:firstLineChars="200" w:firstLine="420"/>
        <w:jc w:val="left"/>
        <w:rPr>
          <w:rFonts w:asciiTheme="minorEastAsia" w:eastAsiaTheme="minorEastAsia" w:hAnsiTheme="minorEastAsia"/>
        </w:rPr>
      </w:pPr>
    </w:p>
    <w:p w14:paraId="64FE0ED9" w14:textId="77777777" w:rsidR="00882714" w:rsidRDefault="00C112FF">
      <w:pPr>
        <w:widowControl/>
        <w:ind w:firstLineChars="200" w:firstLine="422"/>
        <w:jc w:val="left"/>
        <w:rPr>
          <w:rFonts w:asciiTheme="minorEastAsia" w:eastAsiaTheme="minorEastAsia" w:hAnsiTheme="minorEastAsia"/>
          <w:b/>
        </w:rPr>
      </w:pPr>
      <w:r>
        <w:rPr>
          <w:rFonts w:asciiTheme="minorEastAsia" w:eastAsiaTheme="minorEastAsia" w:hAnsiTheme="minorEastAsia" w:hint="eastAsia"/>
          <w:b/>
        </w:rPr>
        <w:t>学位</w:t>
      </w:r>
      <w:r>
        <w:rPr>
          <w:rFonts w:asciiTheme="minorEastAsia" w:eastAsiaTheme="minorEastAsia" w:hAnsiTheme="minorEastAsia"/>
          <w:b/>
        </w:rPr>
        <w:t>申报的</w:t>
      </w:r>
      <w:r>
        <w:rPr>
          <w:rFonts w:asciiTheme="minorEastAsia" w:eastAsiaTheme="minorEastAsia" w:hAnsiTheme="minorEastAsia" w:hint="eastAsia"/>
          <w:b/>
        </w:rPr>
        <w:t>具体注意事项说明如下：</w:t>
      </w:r>
    </w:p>
    <w:p w14:paraId="018C83E3" w14:textId="77777777" w:rsidR="00882714" w:rsidRDefault="00882714">
      <w:pPr>
        <w:widowControl/>
        <w:ind w:firstLineChars="200" w:firstLine="420"/>
        <w:jc w:val="left"/>
        <w:rPr>
          <w:rFonts w:ascii="Times New Roman" w:hAnsi="Times New Roman"/>
        </w:rPr>
      </w:pPr>
    </w:p>
    <w:p w14:paraId="06AC41E8"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hint="eastAsia"/>
          <w:b/>
        </w:rPr>
        <w:t>各学科群分会公布了学位论文撰写具体要求，具体说明请见邮件中“</w:t>
      </w:r>
      <w:r>
        <w:rPr>
          <w:rFonts w:ascii="Times New Roman" w:hAnsi="Times New Roman"/>
          <w:b/>
        </w:rPr>
        <w:t>关于各学科群分会学位论文撰写具体要求的情况说明</w:t>
      </w:r>
      <w:r>
        <w:rPr>
          <w:rFonts w:ascii="Times New Roman" w:hAnsi="Times New Roman" w:hint="eastAsia"/>
          <w:b/>
        </w:rPr>
        <w:t>”。</w:t>
      </w:r>
    </w:p>
    <w:p w14:paraId="19691BBB"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缓议</w:t>
      </w:r>
    </w:p>
    <w:p w14:paraId="7059879F" w14:textId="77777777" w:rsidR="00882714" w:rsidRDefault="00C112FF">
      <w:pPr>
        <w:pStyle w:val="aa"/>
        <w:widowControl/>
        <w:numPr>
          <w:ilvl w:val="0"/>
          <w:numId w:val="3"/>
        </w:numPr>
        <w:ind w:firstLineChars="0"/>
        <w:jc w:val="left"/>
        <w:rPr>
          <w:rFonts w:ascii="Times New Roman" w:hAnsi="Times New Roman"/>
        </w:rPr>
      </w:pPr>
      <w:r>
        <w:rPr>
          <w:rFonts w:ascii="Times New Roman" w:hAnsi="Times New Roman"/>
        </w:rPr>
        <w:t>缓议学位是指各级学位评定委员会，在充分讨论的基础上形成一致意见，对学位申请人做出暂缓学位申请的决议，并在缓议决议书中将</w:t>
      </w:r>
      <w:r>
        <w:rPr>
          <w:rFonts w:ascii="Times New Roman" w:hAnsi="Times New Roman"/>
          <w:b/>
          <w:highlight w:val="red"/>
        </w:rPr>
        <w:t>缓议理由详细说明</w:t>
      </w:r>
      <w:r>
        <w:rPr>
          <w:rFonts w:ascii="Times New Roman" w:hAnsi="Times New Roman" w:hint="eastAsia"/>
          <w:b/>
          <w:highlight w:val="red"/>
        </w:rPr>
        <w:t>，由主席亲笔签名</w:t>
      </w:r>
      <w:r>
        <w:rPr>
          <w:rFonts w:ascii="Times New Roman" w:hAnsi="Times New Roman"/>
          <w:b/>
          <w:highlight w:val="red"/>
        </w:rPr>
        <w:t>，</w:t>
      </w:r>
      <w:r>
        <w:rPr>
          <w:rFonts w:ascii="Times New Roman" w:hAnsi="Times New Roman" w:hint="eastAsia"/>
          <w:b/>
          <w:highlight w:val="red"/>
        </w:rPr>
        <w:t>不能</w:t>
      </w:r>
      <w:r>
        <w:rPr>
          <w:rFonts w:ascii="Times New Roman" w:hAnsi="Times New Roman"/>
          <w:b/>
          <w:highlight w:val="red"/>
        </w:rPr>
        <w:t>使用签名</w:t>
      </w:r>
      <w:r>
        <w:rPr>
          <w:rFonts w:ascii="Times New Roman" w:hAnsi="Times New Roman"/>
          <w:b/>
          <w:highlight w:val="red"/>
        </w:rPr>
        <w:lastRenderedPageBreak/>
        <w:t>章</w:t>
      </w:r>
      <w:r>
        <w:rPr>
          <w:rFonts w:ascii="Times New Roman" w:hAnsi="Times New Roman"/>
        </w:rPr>
        <w:t>。并须在学位管理系统内填写缓议决议。</w:t>
      </w:r>
      <w:r>
        <w:rPr>
          <w:rFonts w:ascii="Times New Roman" w:hAnsi="Times New Roman"/>
          <w:b/>
          <w:szCs w:val="20"/>
          <w:highlight w:val="yellow"/>
        </w:rPr>
        <w:t>缓议人员</w:t>
      </w:r>
      <w:r>
        <w:rPr>
          <w:rFonts w:ascii="Times New Roman" w:hAnsi="Times New Roman" w:hint="eastAsia"/>
          <w:b/>
          <w:szCs w:val="20"/>
          <w:highlight w:val="yellow"/>
        </w:rPr>
        <w:t>不</w:t>
      </w:r>
      <w:r>
        <w:rPr>
          <w:rFonts w:ascii="Times New Roman" w:hAnsi="Times New Roman"/>
          <w:b/>
          <w:szCs w:val="20"/>
          <w:highlight w:val="yellow"/>
        </w:rPr>
        <w:t>投票表决</w:t>
      </w:r>
      <w:r>
        <w:rPr>
          <w:rFonts w:ascii="Times New Roman" w:hAnsi="Times New Roman"/>
        </w:rPr>
        <w:t>。投票表决获得同意票数未超过全体委员半数的为</w:t>
      </w:r>
      <w:r>
        <w:rPr>
          <w:rFonts w:ascii="Times New Roman" w:hAnsi="Times New Roman"/>
          <w:b/>
          <w:highlight w:val="green"/>
        </w:rPr>
        <w:t>不授予学位</w:t>
      </w:r>
      <w:r>
        <w:rPr>
          <w:rFonts w:ascii="Times New Roman" w:hAnsi="Times New Roman"/>
        </w:rPr>
        <w:t>。</w:t>
      </w:r>
    </w:p>
    <w:p w14:paraId="35B4C72D" w14:textId="77777777" w:rsidR="00882714" w:rsidRDefault="00C112FF">
      <w:pPr>
        <w:pStyle w:val="aa"/>
        <w:widowControl/>
        <w:ind w:left="360" w:firstLineChars="0" w:firstLine="0"/>
        <w:jc w:val="center"/>
        <w:rPr>
          <w:rFonts w:ascii="Times New Roman" w:hAnsi="Times New Roman"/>
        </w:rPr>
      </w:pPr>
      <w:r>
        <w:rPr>
          <w:rFonts w:ascii="Times New Roman" w:hAnsi="Times New Roman"/>
          <w:noProof/>
        </w:rPr>
        <w:drawing>
          <wp:inline distT="0" distB="0" distL="0" distR="0" wp14:anchorId="03424818" wp14:editId="20D47578">
            <wp:extent cx="3009900" cy="1721485"/>
            <wp:effectExtent l="0" t="0" r="0" b="0"/>
            <wp:docPr id="1" name="图片 1" descr="IMG_20140825_10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0140825_1014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036104" cy="1737000"/>
                    </a:xfrm>
                    <a:prstGeom prst="rect">
                      <a:avLst/>
                    </a:prstGeom>
                    <a:noFill/>
                    <a:ln>
                      <a:noFill/>
                    </a:ln>
                  </pic:spPr>
                </pic:pic>
              </a:graphicData>
            </a:graphic>
          </wp:inline>
        </w:drawing>
      </w:r>
    </w:p>
    <w:p w14:paraId="7349D47F" w14:textId="77777777" w:rsidR="00882714" w:rsidRDefault="00C112FF">
      <w:pPr>
        <w:pStyle w:val="aa"/>
        <w:widowControl/>
        <w:spacing w:after="240"/>
        <w:ind w:left="360" w:firstLineChars="0" w:firstLine="0"/>
        <w:jc w:val="center"/>
        <w:rPr>
          <w:rFonts w:ascii="Times New Roman" w:hAnsi="Times New Roman"/>
        </w:rPr>
      </w:pPr>
      <w:r>
        <w:rPr>
          <w:rFonts w:ascii="Times New Roman" w:hAnsi="Times New Roman"/>
        </w:rPr>
        <w:t>此图为缓议决议中缓议学生的姓名有误</w:t>
      </w:r>
    </w:p>
    <w:p w14:paraId="726A1374" w14:textId="77777777" w:rsidR="00882714" w:rsidRDefault="00C112FF">
      <w:pPr>
        <w:pStyle w:val="aa"/>
        <w:widowControl/>
        <w:numPr>
          <w:ilvl w:val="0"/>
          <w:numId w:val="3"/>
        </w:numPr>
        <w:ind w:firstLineChars="0"/>
        <w:jc w:val="left"/>
        <w:rPr>
          <w:rFonts w:ascii="Times New Roman" w:hAnsi="Times New Roman"/>
        </w:rPr>
      </w:pPr>
      <w:r>
        <w:rPr>
          <w:rFonts w:ascii="Times New Roman" w:hAnsi="Times New Roman" w:hint="eastAsia"/>
        </w:rPr>
        <w:t>在系统中维护初审结果时先整体维护投票结果，然后逐个点击缓议人员姓名，投票人数、同意票数、不同意票数、弃权票数都维护成“</w:t>
      </w:r>
      <w:r>
        <w:rPr>
          <w:rFonts w:ascii="Times New Roman" w:hAnsi="Times New Roman" w:hint="eastAsia"/>
        </w:rPr>
        <w:t>0</w:t>
      </w:r>
      <w:r>
        <w:rPr>
          <w:rFonts w:ascii="Times New Roman" w:hAnsi="Times New Roman" w:hint="eastAsia"/>
        </w:rPr>
        <w:t>”，初审决议选项维护成“缓授予学位”，把具体的缓议决议填入系统中。如果投票人数等无法维护，先将初审决议选项维护成“拟授予学位”，修改票数后，再将初审决议选项维护成“缓授予学位”即可保存。</w:t>
      </w:r>
    </w:p>
    <w:p w14:paraId="6A794B24" w14:textId="77777777" w:rsidR="00882714" w:rsidRDefault="00C112FF">
      <w:pPr>
        <w:pStyle w:val="aa"/>
        <w:widowControl/>
        <w:numPr>
          <w:ilvl w:val="0"/>
          <w:numId w:val="3"/>
        </w:numPr>
        <w:ind w:firstLineChars="0"/>
        <w:jc w:val="left"/>
        <w:rPr>
          <w:rFonts w:ascii="Times New Roman" w:hAnsi="Times New Roman"/>
          <w:b/>
        </w:rPr>
      </w:pPr>
      <w:r>
        <w:rPr>
          <w:rFonts w:ascii="Times New Roman" w:hAnsi="Times New Roman" w:hint="eastAsia"/>
          <w:b/>
          <w:highlight w:val="red"/>
        </w:rPr>
        <w:t>校</w:t>
      </w:r>
      <w:r>
        <w:rPr>
          <w:rFonts w:ascii="Times New Roman" w:hAnsi="Times New Roman"/>
          <w:b/>
          <w:highlight w:val="red"/>
        </w:rPr>
        <w:t>学位评定委员会三届</w:t>
      </w:r>
      <w:r>
        <w:rPr>
          <w:rFonts w:ascii="Times New Roman" w:hAnsi="Times New Roman" w:hint="eastAsia"/>
          <w:b/>
          <w:highlight w:val="red"/>
        </w:rPr>
        <w:t>七</w:t>
      </w:r>
      <w:r>
        <w:rPr>
          <w:rFonts w:ascii="Times New Roman" w:hAnsi="Times New Roman"/>
          <w:b/>
          <w:highlight w:val="red"/>
        </w:rPr>
        <w:t>次会议</w:t>
      </w:r>
      <w:r>
        <w:rPr>
          <w:rFonts w:ascii="Times New Roman" w:hAnsi="Times New Roman" w:hint="eastAsia"/>
          <w:b/>
          <w:highlight w:val="red"/>
        </w:rPr>
        <w:t>明确要求“各培养单位要严格答辩资格审查，学生答辩后应及时申请学位。”</w:t>
      </w:r>
      <w:r>
        <w:rPr>
          <w:rFonts w:ascii="Times New Roman" w:hAnsi="Times New Roman" w:hint="eastAsia"/>
          <w:b/>
        </w:rPr>
        <w:t>未满足学位授予要求的，可由培养单位学位评定委员会给予初审缓议决议。</w:t>
      </w:r>
    </w:p>
    <w:p w14:paraId="4A44839D" w14:textId="77777777" w:rsidR="00882714" w:rsidRDefault="00C112FF">
      <w:pPr>
        <w:pStyle w:val="aa"/>
        <w:widowControl/>
        <w:numPr>
          <w:ilvl w:val="0"/>
          <w:numId w:val="3"/>
        </w:numPr>
        <w:ind w:firstLineChars="0"/>
        <w:jc w:val="left"/>
        <w:rPr>
          <w:rFonts w:ascii="Times New Roman" w:hAnsi="Times New Roman"/>
        </w:rPr>
      </w:pPr>
      <w:r>
        <w:rPr>
          <w:rFonts w:ascii="Times New Roman" w:hAnsi="Times New Roman"/>
          <w:b/>
          <w:szCs w:val="20"/>
          <w:highlight w:val="yellow"/>
        </w:rPr>
        <w:t>博士学位最长缓议期限两年</w:t>
      </w:r>
      <w:r>
        <w:rPr>
          <w:rFonts w:ascii="Times New Roman" w:hAnsi="Times New Roman"/>
          <w:highlight w:val="yellow"/>
        </w:rPr>
        <w:t>，</w:t>
      </w:r>
      <w:r>
        <w:rPr>
          <w:rFonts w:ascii="Times New Roman" w:hAnsi="Times New Roman"/>
          <w:b/>
          <w:szCs w:val="20"/>
          <w:highlight w:val="yellow"/>
        </w:rPr>
        <w:t>硕士学位最长缓议期限一年</w:t>
      </w:r>
      <w:r>
        <w:rPr>
          <w:rFonts w:ascii="Times New Roman" w:hAnsi="Times New Roman" w:hint="eastAsia"/>
          <w:b/>
          <w:szCs w:val="20"/>
          <w:highlight w:val="yellow"/>
        </w:rPr>
        <w:t>，缓议</w:t>
      </w:r>
      <w:r>
        <w:rPr>
          <w:rFonts w:ascii="Times New Roman" w:hAnsi="Times New Roman"/>
          <w:b/>
          <w:szCs w:val="20"/>
          <w:highlight w:val="yellow"/>
        </w:rPr>
        <w:t>年限按自然年度计算</w:t>
      </w:r>
      <w:r>
        <w:rPr>
          <w:rFonts w:ascii="Times New Roman" w:hAnsi="Times New Roman"/>
          <w:highlight w:val="yellow"/>
        </w:rPr>
        <w:t>。</w:t>
      </w:r>
      <w:r>
        <w:rPr>
          <w:rFonts w:ascii="Times New Roman" w:hAnsi="Times New Roman"/>
        </w:rPr>
        <w:t>缓议人员在最长缓议期限内可再次提出学位申请，再次申请学位仅限</w:t>
      </w:r>
      <w:r>
        <w:rPr>
          <w:rFonts w:ascii="Times New Roman" w:hAnsi="Times New Roman"/>
        </w:rPr>
        <w:t>1</w:t>
      </w:r>
      <w:r>
        <w:rPr>
          <w:rFonts w:ascii="Times New Roman" w:hAnsi="Times New Roman"/>
        </w:rPr>
        <w:t>次，逾期按自动放弃处理。根据缓议决议的要求须重新进行学位论文答辩者，应按学位申请及审核的程序和要求重新办理。</w:t>
      </w:r>
    </w:p>
    <w:p w14:paraId="4179E837" w14:textId="77777777" w:rsidR="00882714" w:rsidRDefault="00C112FF">
      <w:pPr>
        <w:pStyle w:val="aa"/>
        <w:widowControl/>
        <w:numPr>
          <w:ilvl w:val="0"/>
          <w:numId w:val="3"/>
        </w:numPr>
        <w:ind w:firstLineChars="0"/>
        <w:jc w:val="left"/>
        <w:rPr>
          <w:rFonts w:ascii="Times New Roman" w:hAnsi="Times New Roman"/>
          <w:b/>
        </w:rPr>
      </w:pPr>
      <w:r>
        <w:rPr>
          <w:rFonts w:ascii="Times New Roman" w:hAnsi="Times New Roman" w:hint="eastAsia"/>
          <w:b/>
        </w:rPr>
        <w:t>因</w:t>
      </w:r>
      <w:r>
        <w:rPr>
          <w:rFonts w:ascii="Times New Roman" w:hAnsi="Times New Roman"/>
          <w:b/>
        </w:rPr>
        <w:t>缓议人员</w:t>
      </w:r>
      <w:r>
        <w:rPr>
          <w:rFonts w:ascii="Times New Roman" w:hAnsi="Times New Roman" w:hint="eastAsia"/>
          <w:b/>
        </w:rPr>
        <w:t>仅有一次</w:t>
      </w:r>
      <w:r>
        <w:rPr>
          <w:rFonts w:ascii="Times New Roman" w:hAnsi="Times New Roman"/>
          <w:b/>
        </w:rPr>
        <w:t>再申请学位</w:t>
      </w:r>
      <w:r>
        <w:rPr>
          <w:rFonts w:ascii="Times New Roman" w:hAnsi="Times New Roman" w:hint="eastAsia"/>
          <w:b/>
        </w:rPr>
        <w:t>的机会，所以被缓议人员在系统数据上报后权限是被锁定的，满足申请学位要求后想要再次</w:t>
      </w:r>
      <w:r>
        <w:rPr>
          <w:rFonts w:ascii="Times New Roman" w:hAnsi="Times New Roman"/>
          <w:b/>
        </w:rPr>
        <w:t>开通系统权限申请学位，需</w:t>
      </w:r>
      <w:r>
        <w:rPr>
          <w:rFonts w:ascii="Times New Roman" w:hAnsi="Times New Roman" w:hint="eastAsia"/>
          <w:b/>
        </w:rPr>
        <w:t>教育管理部门向学位办</w:t>
      </w:r>
      <w:r>
        <w:rPr>
          <w:rFonts w:ascii="Times New Roman" w:hAnsi="Times New Roman"/>
          <w:b/>
        </w:rPr>
        <w:t>提交盖章的情况说明。</w:t>
      </w:r>
    </w:p>
    <w:p w14:paraId="7CCE5913" w14:textId="77777777" w:rsidR="00882714" w:rsidRDefault="00C112FF">
      <w:pPr>
        <w:pStyle w:val="aa"/>
        <w:widowControl/>
        <w:numPr>
          <w:ilvl w:val="0"/>
          <w:numId w:val="3"/>
        </w:numPr>
        <w:ind w:firstLineChars="0"/>
        <w:jc w:val="left"/>
        <w:rPr>
          <w:rFonts w:ascii="Times New Roman" w:hAnsi="Times New Roman"/>
          <w:b/>
        </w:rPr>
      </w:pPr>
      <w:r>
        <w:rPr>
          <w:rFonts w:ascii="Times New Roman" w:hAnsi="Times New Roman" w:hint="eastAsia"/>
          <w:b/>
        </w:rPr>
        <w:t>缓议再次申请学位人员如初审通过，在系统中的</w:t>
      </w:r>
      <w:r>
        <w:rPr>
          <w:rFonts w:ascii="Times New Roman" w:hAnsi="Times New Roman"/>
          <w:b/>
        </w:rPr>
        <w:t>初审结果中，</w:t>
      </w:r>
      <w:r>
        <w:rPr>
          <w:rFonts w:ascii="Times New Roman" w:hAnsi="Times New Roman" w:hint="eastAsia"/>
          <w:b/>
        </w:rPr>
        <w:t>原有的缓</w:t>
      </w:r>
      <w:proofErr w:type="gramStart"/>
      <w:r>
        <w:rPr>
          <w:rFonts w:ascii="Times New Roman" w:hAnsi="Times New Roman" w:hint="eastAsia"/>
          <w:b/>
        </w:rPr>
        <w:t>议决议需删除</w:t>
      </w:r>
      <w:proofErr w:type="gramEnd"/>
      <w:r>
        <w:rPr>
          <w:rFonts w:ascii="Times New Roman" w:hAnsi="Times New Roman" w:hint="eastAsia"/>
          <w:b/>
        </w:rPr>
        <w:t>。</w:t>
      </w:r>
    </w:p>
    <w:p w14:paraId="133C189A" w14:textId="77777777" w:rsidR="00882714" w:rsidRDefault="00882714">
      <w:pPr>
        <w:pStyle w:val="aa"/>
        <w:widowControl/>
        <w:ind w:firstLineChars="0" w:firstLine="0"/>
        <w:jc w:val="left"/>
        <w:rPr>
          <w:rFonts w:ascii="Times New Roman" w:hAnsi="Times New Roman"/>
        </w:rPr>
      </w:pPr>
    </w:p>
    <w:p w14:paraId="0388989A"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学位管理系统</w:t>
      </w:r>
    </w:p>
    <w:p w14:paraId="2A52F874" w14:textId="77777777" w:rsidR="00882714" w:rsidRDefault="00C112FF">
      <w:pPr>
        <w:pStyle w:val="aa"/>
        <w:numPr>
          <w:ilvl w:val="0"/>
          <w:numId w:val="4"/>
        </w:numPr>
        <w:ind w:firstLineChars="0"/>
        <w:rPr>
          <w:rFonts w:ascii="Times New Roman" w:hAnsi="Times New Roman"/>
        </w:rPr>
      </w:pPr>
      <w:r>
        <w:rPr>
          <w:rFonts w:ascii="Times New Roman" w:hAnsi="Times New Roman" w:hint="eastAsia"/>
          <w:b/>
          <w:bCs/>
        </w:rPr>
        <w:t>凡申请中国科学院大学学位的学生，其申请学位的有效科研成果必须署名“中国科学院大学”（英文名称：</w:t>
      </w:r>
      <w:r>
        <w:rPr>
          <w:b/>
          <w:bCs/>
        </w:rPr>
        <w:t>University of Chinese Academy of Sciences</w:t>
      </w:r>
      <w:r>
        <w:rPr>
          <w:rFonts w:ascii="Times New Roman" w:hAnsi="Times New Roman" w:hint="eastAsia"/>
          <w:b/>
          <w:bCs/>
        </w:rPr>
        <w:t>），否则不受理其学位申请。署名标注顺序由其导师决定。</w:t>
      </w:r>
      <w:r w:rsidRPr="004B4297">
        <w:rPr>
          <w:rFonts w:ascii="Times New Roman" w:hAnsi="Times New Roman" w:hint="eastAsia"/>
          <w:b/>
          <w:bCs/>
        </w:rPr>
        <w:t>专利、奖项及</w:t>
      </w:r>
      <w:r w:rsidRPr="004B4297">
        <w:rPr>
          <w:rFonts w:ascii="Times New Roman" w:hAnsi="Times New Roman" w:hint="eastAsia"/>
          <w:b/>
          <w:bCs/>
        </w:rPr>
        <w:t>2017</w:t>
      </w:r>
      <w:r w:rsidRPr="004B4297">
        <w:rPr>
          <w:rFonts w:ascii="Times New Roman" w:hAnsi="Times New Roman" w:hint="eastAsia"/>
          <w:b/>
          <w:bCs/>
        </w:rPr>
        <w:t>年</w:t>
      </w:r>
      <w:r w:rsidRPr="004B4297">
        <w:rPr>
          <w:rFonts w:ascii="Times New Roman" w:hAnsi="Times New Roman" w:hint="eastAsia"/>
          <w:b/>
          <w:bCs/>
        </w:rPr>
        <w:t>2</w:t>
      </w:r>
      <w:r w:rsidRPr="004B4297">
        <w:rPr>
          <w:rFonts w:ascii="Times New Roman" w:hAnsi="Times New Roman" w:hint="eastAsia"/>
          <w:b/>
          <w:bCs/>
        </w:rPr>
        <w:t>月</w:t>
      </w:r>
      <w:r w:rsidRPr="004B4297">
        <w:rPr>
          <w:rFonts w:ascii="Times New Roman" w:hAnsi="Times New Roman" w:hint="eastAsia"/>
          <w:b/>
          <w:bCs/>
        </w:rPr>
        <w:t>23</w:t>
      </w:r>
      <w:r w:rsidRPr="004B4297">
        <w:rPr>
          <w:rFonts w:ascii="Times New Roman" w:hAnsi="Times New Roman" w:hint="eastAsia"/>
          <w:b/>
          <w:bCs/>
        </w:rPr>
        <w:t>日之前已获得的科研成果在学生申请学位时由各培养单位学位评定委员会进行认定。</w:t>
      </w:r>
      <w:r>
        <w:rPr>
          <w:rFonts w:ascii="Times New Roman" w:hAnsi="Times New Roman" w:hint="eastAsia"/>
          <w:b/>
          <w:bCs/>
          <w:highlight w:val="magenta"/>
        </w:rPr>
        <w:t>请提醒学生不要把</w:t>
      </w:r>
      <w:r>
        <w:rPr>
          <w:rFonts w:ascii="Times New Roman" w:hAnsi="Times New Roman"/>
          <w:b/>
          <w:bCs/>
          <w:highlight w:val="magenta"/>
        </w:rPr>
        <w:t>署名</w:t>
      </w:r>
      <w:r>
        <w:rPr>
          <w:rFonts w:ascii="Times New Roman" w:hAnsi="Times New Roman" w:hint="eastAsia"/>
          <w:b/>
          <w:bCs/>
          <w:highlight w:val="magenta"/>
        </w:rPr>
        <w:t>写成“中国科学院研究生院”或者英文</w:t>
      </w:r>
      <w:r>
        <w:rPr>
          <w:rFonts w:ascii="Times New Roman" w:hAnsi="Times New Roman"/>
          <w:b/>
          <w:bCs/>
          <w:highlight w:val="magenta"/>
        </w:rPr>
        <w:t>署名漏写</w:t>
      </w:r>
      <w:r>
        <w:rPr>
          <w:rFonts w:ascii="Times New Roman" w:hAnsi="Times New Roman" w:hint="eastAsia"/>
          <w:b/>
          <w:bCs/>
          <w:highlight w:val="magenta"/>
        </w:rPr>
        <w:t>名称</w:t>
      </w:r>
      <w:r>
        <w:rPr>
          <w:rFonts w:ascii="Times New Roman" w:hAnsi="Times New Roman"/>
          <w:b/>
          <w:bCs/>
          <w:highlight w:val="magenta"/>
        </w:rPr>
        <w:t>最后的</w:t>
      </w:r>
      <w:r>
        <w:rPr>
          <w:rFonts w:ascii="Times New Roman" w:hAnsi="Times New Roman"/>
          <w:b/>
          <w:bCs/>
          <w:highlight w:val="magenta"/>
        </w:rPr>
        <w:t>“s”</w:t>
      </w:r>
      <w:r>
        <w:rPr>
          <w:rFonts w:ascii="Times New Roman" w:hAnsi="Times New Roman" w:hint="eastAsia"/>
          <w:b/>
          <w:bCs/>
          <w:highlight w:val="magenta"/>
        </w:rPr>
        <w:t>。如果</w:t>
      </w:r>
      <w:r>
        <w:rPr>
          <w:rFonts w:ascii="Times New Roman" w:hAnsi="Times New Roman"/>
          <w:b/>
          <w:bCs/>
          <w:highlight w:val="magenta"/>
        </w:rPr>
        <w:t>写错或忘记署名，请</w:t>
      </w:r>
      <w:r>
        <w:rPr>
          <w:rFonts w:ascii="Times New Roman" w:hAnsi="Times New Roman" w:hint="eastAsia"/>
          <w:b/>
          <w:bCs/>
          <w:highlight w:val="magenta"/>
        </w:rPr>
        <w:t>及时</w:t>
      </w:r>
      <w:r>
        <w:rPr>
          <w:rFonts w:ascii="Times New Roman" w:hAnsi="Times New Roman"/>
          <w:b/>
          <w:bCs/>
          <w:highlight w:val="magenta"/>
        </w:rPr>
        <w:t>联系</w:t>
      </w:r>
      <w:r>
        <w:rPr>
          <w:rFonts w:ascii="Times New Roman" w:hAnsi="Times New Roman" w:hint="eastAsia"/>
          <w:b/>
          <w:bCs/>
          <w:highlight w:val="magenta"/>
        </w:rPr>
        <w:t>编辑</w:t>
      </w:r>
      <w:r>
        <w:rPr>
          <w:rFonts w:ascii="Times New Roman" w:hAnsi="Times New Roman"/>
          <w:b/>
          <w:bCs/>
          <w:highlight w:val="magenta"/>
        </w:rPr>
        <w:t>进行更正。</w:t>
      </w:r>
    </w:p>
    <w:p w14:paraId="4C124FEF" w14:textId="77777777" w:rsidR="00882714" w:rsidRDefault="00C112FF">
      <w:pPr>
        <w:pStyle w:val="aa"/>
        <w:numPr>
          <w:ilvl w:val="0"/>
          <w:numId w:val="4"/>
        </w:numPr>
        <w:ind w:firstLineChars="0"/>
        <w:rPr>
          <w:rFonts w:ascii="Times New Roman" w:hAnsi="Times New Roman"/>
        </w:rPr>
      </w:pPr>
      <w:r>
        <w:rPr>
          <w:rFonts w:ascii="Times New Roman" w:hAnsi="Times New Roman" w:hint="eastAsia"/>
          <w:b/>
          <w:highlight w:val="red"/>
        </w:rPr>
        <w:t>学生用以申请学位的有效科研成果，须与学位论文相关</w:t>
      </w:r>
      <w:r>
        <w:rPr>
          <w:rFonts w:ascii="Times New Roman" w:hAnsi="Times New Roman" w:hint="eastAsia"/>
          <w:highlight w:val="red"/>
        </w:rPr>
        <w:t>。</w:t>
      </w:r>
      <w:r>
        <w:rPr>
          <w:rFonts w:ascii="Times New Roman" w:hAnsi="Times New Roman" w:hint="eastAsia"/>
        </w:rPr>
        <w:t>2019</w:t>
      </w:r>
      <w:r>
        <w:rPr>
          <w:rFonts w:ascii="Times New Roman" w:hAnsi="Times New Roman" w:hint="eastAsia"/>
        </w:rPr>
        <w:t>年</w:t>
      </w:r>
      <w:r>
        <w:rPr>
          <w:rFonts w:ascii="Times New Roman" w:hAnsi="Times New Roman"/>
        </w:rPr>
        <w:t>冬季有曾缓议再次申请学位的学生，因</w:t>
      </w:r>
      <w:r>
        <w:rPr>
          <w:rFonts w:ascii="Times New Roman" w:hAnsi="Times New Roman" w:hint="eastAsia"/>
        </w:rPr>
        <w:t>发表文章</w:t>
      </w:r>
      <w:r>
        <w:rPr>
          <w:rFonts w:ascii="Times New Roman" w:hAnsi="Times New Roman"/>
        </w:rPr>
        <w:t>与学位论文无关，而导致学位审核未通过。</w:t>
      </w:r>
    </w:p>
    <w:p w14:paraId="75915CD6" w14:textId="77777777" w:rsidR="00882714" w:rsidRDefault="00C112FF">
      <w:pPr>
        <w:pStyle w:val="aa"/>
        <w:numPr>
          <w:ilvl w:val="0"/>
          <w:numId w:val="4"/>
        </w:numPr>
        <w:ind w:firstLineChars="0"/>
        <w:rPr>
          <w:rFonts w:ascii="Times New Roman" w:hAnsi="Times New Roman"/>
          <w:b/>
          <w:highlight w:val="yellow"/>
        </w:rPr>
      </w:pPr>
      <w:r>
        <w:rPr>
          <w:rFonts w:ascii="Times New Roman" w:hAnsi="Times New Roman" w:hint="eastAsia"/>
          <w:b/>
          <w:highlight w:val="yellow"/>
        </w:rPr>
        <w:t>上传学位系统的文章接收函，须由导师签字确认，以免出现误判</w:t>
      </w:r>
      <w:r>
        <w:rPr>
          <w:rFonts w:ascii="Times New Roman" w:hAnsi="Times New Roman"/>
          <w:b/>
          <w:highlight w:val="yellow"/>
        </w:rPr>
        <w:t>或</w:t>
      </w:r>
      <w:r>
        <w:rPr>
          <w:rFonts w:ascii="Times New Roman" w:hAnsi="Times New Roman" w:hint="eastAsia"/>
          <w:b/>
          <w:highlight w:val="yellow"/>
        </w:rPr>
        <w:t>伪造等情况。</w:t>
      </w:r>
      <w:r>
        <w:rPr>
          <w:rFonts w:ascii="Times New Roman" w:hAnsi="Times New Roman" w:hint="eastAsia"/>
          <w:b/>
          <w:highlight w:val="yellow"/>
        </w:rPr>
        <w:t>2019</w:t>
      </w:r>
      <w:r>
        <w:rPr>
          <w:rFonts w:ascii="Times New Roman" w:hAnsi="Times New Roman" w:hint="eastAsia"/>
          <w:b/>
          <w:highlight w:val="yellow"/>
        </w:rPr>
        <w:t>年</w:t>
      </w:r>
      <w:r>
        <w:rPr>
          <w:rFonts w:ascii="Times New Roman" w:hAnsi="Times New Roman"/>
          <w:b/>
          <w:highlight w:val="yellow"/>
        </w:rPr>
        <w:t>夏季一个留学生</w:t>
      </w:r>
      <w:r>
        <w:rPr>
          <w:rFonts w:ascii="Times New Roman" w:hAnsi="Times New Roman" w:hint="eastAsia"/>
          <w:b/>
          <w:highlight w:val="yellow"/>
        </w:rPr>
        <w:t>所投</w:t>
      </w:r>
      <w:r>
        <w:rPr>
          <w:rFonts w:ascii="Times New Roman" w:hAnsi="Times New Roman"/>
          <w:b/>
          <w:highlight w:val="yellow"/>
        </w:rPr>
        <w:t>期刊并非</w:t>
      </w:r>
      <w:r>
        <w:rPr>
          <w:rFonts w:ascii="Times New Roman" w:hAnsi="Times New Roman"/>
          <w:b/>
          <w:highlight w:val="yellow"/>
        </w:rPr>
        <w:t>SCI</w:t>
      </w:r>
      <w:r>
        <w:rPr>
          <w:rFonts w:ascii="Times New Roman" w:hAnsi="Times New Roman" w:hint="eastAsia"/>
          <w:b/>
          <w:highlight w:val="yellow"/>
        </w:rPr>
        <w:t>收录，培养单位</w:t>
      </w:r>
      <w:r>
        <w:rPr>
          <w:rFonts w:ascii="Times New Roman" w:hAnsi="Times New Roman"/>
          <w:b/>
          <w:highlight w:val="yellow"/>
        </w:rPr>
        <w:t>未审核出问题</w:t>
      </w:r>
      <w:r>
        <w:rPr>
          <w:rFonts w:ascii="Times New Roman" w:hAnsi="Times New Roman" w:hint="eastAsia"/>
          <w:b/>
          <w:highlight w:val="yellow"/>
        </w:rPr>
        <w:t>。在学科群</w:t>
      </w:r>
      <w:r>
        <w:rPr>
          <w:rFonts w:ascii="Times New Roman" w:hAnsi="Times New Roman"/>
          <w:b/>
          <w:highlight w:val="yellow"/>
        </w:rPr>
        <w:t>学位会召开后，该生导师</w:t>
      </w:r>
      <w:r>
        <w:rPr>
          <w:rFonts w:ascii="Times New Roman" w:hAnsi="Times New Roman" w:hint="eastAsia"/>
          <w:b/>
          <w:highlight w:val="yellow"/>
        </w:rPr>
        <w:t>发现其发表文章所属期刊未收录于</w:t>
      </w:r>
      <w:r>
        <w:rPr>
          <w:rFonts w:ascii="Times New Roman" w:hAnsi="Times New Roman" w:hint="eastAsia"/>
          <w:b/>
          <w:highlight w:val="yellow"/>
        </w:rPr>
        <w:t xml:space="preserve">SCI </w:t>
      </w:r>
      <w:r>
        <w:rPr>
          <w:rFonts w:ascii="Times New Roman" w:hAnsi="Times New Roman" w:hint="eastAsia"/>
          <w:b/>
          <w:highlight w:val="yellow"/>
        </w:rPr>
        <w:t>数据库，故未达到该所申请学位的科研成果要求，决定撤回其学位申请。</w:t>
      </w:r>
    </w:p>
    <w:p w14:paraId="64A375DA" w14:textId="77777777" w:rsidR="00882714" w:rsidRDefault="00C112FF">
      <w:pPr>
        <w:pStyle w:val="aa"/>
        <w:numPr>
          <w:ilvl w:val="0"/>
          <w:numId w:val="4"/>
        </w:numPr>
        <w:ind w:firstLineChars="0"/>
        <w:rPr>
          <w:rFonts w:ascii="Times New Roman" w:hAnsi="Times New Roman"/>
        </w:rPr>
      </w:pPr>
      <w:r>
        <w:rPr>
          <w:rFonts w:ascii="Times New Roman" w:hAnsi="Times New Roman" w:hint="eastAsia"/>
        </w:rPr>
        <w:t>培养系统及学位系统中均添加了科研成果署名单位的字段，请提醒学生详细填报，参考学位系统截图：</w:t>
      </w:r>
    </w:p>
    <w:p w14:paraId="6DED0CA0" w14:textId="77777777" w:rsidR="00882714" w:rsidRDefault="00C112FF">
      <w:pPr>
        <w:jc w:val="center"/>
        <w:rPr>
          <w:rFonts w:ascii="Times New Roman" w:hAnsi="Times New Roman"/>
          <w:highlight w:val="magenta"/>
        </w:rPr>
      </w:pPr>
      <w:r>
        <w:rPr>
          <w:noProof/>
        </w:rPr>
        <w:lastRenderedPageBreak/>
        <w:drawing>
          <wp:inline distT="0" distB="0" distL="0" distR="0" wp14:anchorId="11AB51A5" wp14:editId="7467D146">
            <wp:extent cx="4847590" cy="27355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4848039" cy="2736000"/>
                    </a:xfrm>
                    <a:prstGeom prst="rect">
                      <a:avLst/>
                    </a:prstGeom>
                  </pic:spPr>
                </pic:pic>
              </a:graphicData>
            </a:graphic>
          </wp:inline>
        </w:drawing>
      </w:r>
    </w:p>
    <w:p w14:paraId="3A0A4D90" w14:textId="77777777" w:rsidR="00882714" w:rsidRDefault="00C112FF">
      <w:pPr>
        <w:pStyle w:val="aa"/>
        <w:numPr>
          <w:ilvl w:val="0"/>
          <w:numId w:val="4"/>
        </w:numPr>
        <w:ind w:firstLineChars="0"/>
        <w:rPr>
          <w:rFonts w:ascii="Times New Roman" w:hAnsi="Times New Roman"/>
          <w:b/>
          <w:highlight w:val="red"/>
        </w:rPr>
      </w:pPr>
      <w:r>
        <w:rPr>
          <w:rFonts w:ascii="Times New Roman" w:hAnsi="Times New Roman" w:hint="eastAsia"/>
          <w:b/>
          <w:highlight w:val="red"/>
        </w:rPr>
        <w:t>学位系统</w:t>
      </w:r>
      <w:r>
        <w:rPr>
          <w:rFonts w:ascii="Times New Roman" w:hAnsi="Times New Roman"/>
          <w:b/>
          <w:highlight w:val="red"/>
        </w:rPr>
        <w:t>中</w:t>
      </w:r>
      <w:r>
        <w:rPr>
          <w:rFonts w:ascii="Times New Roman" w:hAnsi="Times New Roman" w:hint="eastAsia"/>
          <w:b/>
          <w:highlight w:val="red"/>
        </w:rPr>
        <w:t>在</w:t>
      </w:r>
      <w:r>
        <w:rPr>
          <w:rFonts w:ascii="Times New Roman" w:hAnsi="Times New Roman"/>
          <w:b/>
          <w:highlight w:val="red"/>
        </w:rPr>
        <w:t>申请学位学生列表中</w:t>
      </w:r>
      <w:r>
        <w:rPr>
          <w:rFonts w:ascii="Times New Roman" w:hAnsi="Times New Roman" w:hint="eastAsia"/>
          <w:b/>
          <w:highlight w:val="red"/>
        </w:rPr>
        <w:t>有</w:t>
      </w:r>
      <w:r>
        <w:rPr>
          <w:rFonts w:ascii="Times New Roman" w:hAnsi="Times New Roman"/>
          <w:b/>
          <w:highlight w:val="red"/>
        </w:rPr>
        <w:t>一列</w:t>
      </w:r>
      <w:r>
        <w:rPr>
          <w:rFonts w:ascii="Times New Roman" w:hAnsi="Times New Roman" w:hint="eastAsia"/>
          <w:b/>
          <w:highlight w:val="red"/>
        </w:rPr>
        <w:t>“是否通过盲审不要求科研成果的方式申请学位”，可以</w:t>
      </w:r>
      <w:proofErr w:type="gramStart"/>
      <w:r>
        <w:rPr>
          <w:rFonts w:ascii="Times New Roman" w:hAnsi="Times New Roman" w:hint="eastAsia"/>
          <w:b/>
          <w:highlight w:val="red"/>
        </w:rPr>
        <w:t>勾</w:t>
      </w:r>
      <w:proofErr w:type="gramEnd"/>
      <w:r>
        <w:rPr>
          <w:rFonts w:ascii="Times New Roman" w:hAnsi="Times New Roman" w:hint="eastAsia"/>
          <w:b/>
          <w:highlight w:val="red"/>
        </w:rPr>
        <w:t>选出</w:t>
      </w:r>
      <w:r>
        <w:rPr>
          <w:rFonts w:ascii="Times New Roman" w:hAnsi="Times New Roman"/>
          <w:b/>
          <w:highlight w:val="red"/>
        </w:rPr>
        <w:t>不</w:t>
      </w:r>
      <w:r>
        <w:rPr>
          <w:rFonts w:ascii="Times New Roman" w:hAnsi="Times New Roman" w:hint="eastAsia"/>
          <w:b/>
          <w:highlight w:val="red"/>
        </w:rPr>
        <w:t>要求科研</w:t>
      </w:r>
      <w:r>
        <w:rPr>
          <w:rFonts w:ascii="Times New Roman" w:hAnsi="Times New Roman"/>
          <w:b/>
          <w:highlight w:val="red"/>
        </w:rPr>
        <w:t>成果人员。</w:t>
      </w:r>
      <w:r>
        <w:rPr>
          <w:rFonts w:ascii="Times New Roman" w:hAnsi="Times New Roman" w:hint="eastAsia"/>
          <w:b/>
          <w:highlight w:val="red"/>
        </w:rPr>
        <w:t>如果本单位完全</w:t>
      </w:r>
      <w:r>
        <w:rPr>
          <w:rFonts w:ascii="Times New Roman" w:hAnsi="Times New Roman"/>
          <w:b/>
          <w:highlight w:val="red"/>
        </w:rPr>
        <w:t>没有</w:t>
      </w:r>
      <w:r>
        <w:rPr>
          <w:rFonts w:ascii="Times New Roman" w:hAnsi="Times New Roman" w:hint="eastAsia"/>
          <w:b/>
          <w:highlight w:val="red"/>
        </w:rPr>
        <w:t>科研成果</w:t>
      </w:r>
      <w:r>
        <w:rPr>
          <w:rFonts w:ascii="Times New Roman" w:hAnsi="Times New Roman"/>
          <w:b/>
          <w:highlight w:val="red"/>
        </w:rPr>
        <w:t>的要求，可以不</w:t>
      </w:r>
      <w:r>
        <w:rPr>
          <w:rFonts w:ascii="Times New Roman" w:hAnsi="Times New Roman" w:hint="eastAsia"/>
          <w:b/>
          <w:highlight w:val="red"/>
        </w:rPr>
        <w:t>做</w:t>
      </w:r>
      <w:r>
        <w:rPr>
          <w:rFonts w:ascii="Times New Roman" w:hAnsi="Times New Roman"/>
          <w:b/>
          <w:highlight w:val="red"/>
        </w:rPr>
        <w:t>勾选。</w:t>
      </w:r>
    </w:p>
    <w:p w14:paraId="384E5578" w14:textId="77777777" w:rsidR="00882714" w:rsidRDefault="00C112FF">
      <w:pPr>
        <w:pStyle w:val="aa"/>
        <w:numPr>
          <w:ilvl w:val="0"/>
          <w:numId w:val="4"/>
        </w:numPr>
        <w:ind w:firstLineChars="0"/>
        <w:rPr>
          <w:rFonts w:ascii="Times New Roman" w:hAnsi="Times New Roman"/>
          <w:b/>
        </w:rPr>
      </w:pPr>
      <w:r>
        <w:rPr>
          <w:rFonts w:ascii="Times New Roman" w:hAnsi="Times New Roman" w:hint="eastAsia"/>
          <w:b/>
        </w:rPr>
        <w:t>培养</w:t>
      </w:r>
      <w:r>
        <w:rPr>
          <w:rFonts w:ascii="Times New Roman" w:hAnsi="Times New Roman"/>
          <w:b/>
        </w:rPr>
        <w:t>系统中</w:t>
      </w:r>
      <w:r>
        <w:rPr>
          <w:rFonts w:ascii="Times New Roman" w:hAnsi="Times New Roman" w:hint="eastAsia"/>
          <w:b/>
        </w:rPr>
        <w:t>在学位论文信息中，需填写保密或延迟公开的详细理由，</w:t>
      </w:r>
      <w:r>
        <w:rPr>
          <w:rFonts w:ascii="Times New Roman" w:hAnsi="Times New Roman"/>
          <w:b/>
        </w:rPr>
        <w:t>请填写</w:t>
      </w:r>
      <w:r>
        <w:rPr>
          <w:rFonts w:ascii="Times New Roman" w:hAnsi="Times New Roman" w:hint="eastAsia"/>
          <w:b/>
        </w:rPr>
        <w:t>后</w:t>
      </w:r>
      <w:r>
        <w:rPr>
          <w:rFonts w:ascii="Times New Roman" w:hAnsi="Times New Roman"/>
          <w:b/>
        </w:rPr>
        <w:t>同步到学位系统当中。</w:t>
      </w:r>
    </w:p>
    <w:p w14:paraId="3031B35D" w14:textId="77777777" w:rsidR="00882714" w:rsidRDefault="00C112FF">
      <w:pPr>
        <w:pStyle w:val="aa"/>
        <w:numPr>
          <w:ilvl w:val="0"/>
          <w:numId w:val="4"/>
        </w:numPr>
        <w:ind w:firstLineChars="0"/>
        <w:rPr>
          <w:rFonts w:ascii="Times New Roman" w:hAnsi="Times New Roman"/>
        </w:rPr>
      </w:pPr>
      <w:r>
        <w:rPr>
          <w:rFonts w:ascii="Times New Roman" w:hAnsi="Times New Roman"/>
          <w:b/>
          <w:highlight w:val="yellow"/>
        </w:rPr>
        <w:t>学位初审通过、未通过及缓议人员</w:t>
      </w:r>
      <w:r>
        <w:rPr>
          <w:rFonts w:ascii="Times New Roman" w:hAnsi="Times New Roman"/>
        </w:rPr>
        <w:t>均应填报学位管理系统信息。</w:t>
      </w:r>
    </w:p>
    <w:p w14:paraId="7DBAB74C" w14:textId="77777777" w:rsidR="00882714" w:rsidRDefault="00C112FF">
      <w:pPr>
        <w:pStyle w:val="aa"/>
        <w:numPr>
          <w:ilvl w:val="0"/>
          <w:numId w:val="4"/>
        </w:numPr>
        <w:ind w:firstLineChars="0"/>
        <w:rPr>
          <w:rFonts w:ascii="Times New Roman" w:hAnsi="Times New Roman"/>
        </w:rPr>
      </w:pPr>
      <w:r>
        <w:rPr>
          <w:rFonts w:ascii="Times New Roman" w:hAnsi="Times New Roman"/>
        </w:rPr>
        <w:t>学生学籍注册信息、导师信息、课程学习信息及培养环节信息，分别由</w:t>
      </w:r>
      <w:r>
        <w:rPr>
          <w:rFonts w:ascii="Times New Roman" w:hAnsi="Times New Roman" w:hint="eastAsia"/>
        </w:rPr>
        <w:t>“</w:t>
      </w:r>
      <w:r>
        <w:rPr>
          <w:rFonts w:ascii="Times New Roman" w:hAnsi="Times New Roman"/>
        </w:rPr>
        <w:t>学籍管理</w:t>
      </w:r>
      <w:r>
        <w:rPr>
          <w:rFonts w:ascii="Times New Roman" w:hAnsi="Times New Roman" w:hint="eastAsia"/>
        </w:rPr>
        <w:t>”</w:t>
      </w:r>
      <w:r>
        <w:rPr>
          <w:rFonts w:ascii="Times New Roman" w:hAnsi="Times New Roman"/>
        </w:rPr>
        <w:t>、</w:t>
      </w:r>
      <w:r>
        <w:rPr>
          <w:rFonts w:ascii="Times New Roman" w:hAnsi="Times New Roman"/>
        </w:rPr>
        <w:t xml:space="preserve"> </w:t>
      </w:r>
      <w:r>
        <w:rPr>
          <w:rFonts w:ascii="Times New Roman" w:hAnsi="Times New Roman" w:hint="eastAsia"/>
        </w:rPr>
        <w:t>“</w:t>
      </w:r>
      <w:r>
        <w:rPr>
          <w:rFonts w:ascii="Times New Roman" w:hAnsi="Times New Roman"/>
        </w:rPr>
        <w:t>教师管理</w:t>
      </w:r>
      <w:r>
        <w:rPr>
          <w:rFonts w:ascii="Times New Roman" w:hAnsi="Times New Roman" w:hint="eastAsia"/>
        </w:rPr>
        <w:t>”</w:t>
      </w:r>
      <w:r>
        <w:rPr>
          <w:rFonts w:ascii="Times New Roman" w:hAnsi="Times New Roman"/>
        </w:rPr>
        <w:t>、</w:t>
      </w:r>
      <w:r>
        <w:rPr>
          <w:rFonts w:ascii="Times New Roman" w:hAnsi="Times New Roman" w:hint="eastAsia"/>
        </w:rPr>
        <w:t>“</w:t>
      </w:r>
      <w:r>
        <w:rPr>
          <w:rFonts w:ascii="Times New Roman" w:hAnsi="Times New Roman"/>
        </w:rPr>
        <w:t>教务管理</w:t>
      </w:r>
      <w:r>
        <w:rPr>
          <w:rFonts w:ascii="Times New Roman" w:hAnsi="Times New Roman" w:hint="eastAsia"/>
        </w:rPr>
        <w:t>”</w:t>
      </w:r>
      <w:r>
        <w:rPr>
          <w:rFonts w:ascii="Times New Roman" w:hAnsi="Times New Roman"/>
        </w:rPr>
        <w:t>和</w:t>
      </w:r>
      <w:r>
        <w:rPr>
          <w:rFonts w:ascii="Times New Roman" w:hAnsi="Times New Roman" w:hint="eastAsia"/>
        </w:rPr>
        <w:t>“</w:t>
      </w:r>
      <w:r>
        <w:rPr>
          <w:rFonts w:ascii="Times New Roman" w:hAnsi="Times New Roman"/>
        </w:rPr>
        <w:t>培养管理</w:t>
      </w:r>
      <w:r>
        <w:rPr>
          <w:rFonts w:ascii="Times New Roman" w:hAnsi="Times New Roman" w:hint="eastAsia"/>
        </w:rPr>
        <w:t>”</w:t>
      </w:r>
      <w:r>
        <w:rPr>
          <w:rFonts w:ascii="Times New Roman" w:hAnsi="Times New Roman"/>
        </w:rPr>
        <w:t>系统引入。若引入信息有误，需在对应引入系统进行更正。</w:t>
      </w:r>
    </w:p>
    <w:p w14:paraId="7F16C781" w14:textId="77777777" w:rsidR="00882714" w:rsidRDefault="00C112FF">
      <w:pPr>
        <w:pStyle w:val="aa"/>
        <w:numPr>
          <w:ilvl w:val="0"/>
          <w:numId w:val="4"/>
        </w:numPr>
        <w:ind w:firstLineChars="0"/>
        <w:rPr>
          <w:rFonts w:ascii="Times New Roman" w:hAnsi="Times New Roman"/>
        </w:rPr>
      </w:pPr>
      <w:r>
        <w:rPr>
          <w:rFonts w:ascii="Times New Roman" w:hAnsi="Times New Roman" w:hint="eastAsia"/>
          <w:highlight w:val="green"/>
        </w:rPr>
        <w:t>学位系统中的毕业日期，封网后网络中心会统一从学籍系统中同步此数据，各所进行毕业注册时，请及时在学籍系统中维护毕业日期，尤其是留学生信息。</w:t>
      </w:r>
    </w:p>
    <w:p w14:paraId="27F0AB75" w14:textId="77777777" w:rsidR="00882714" w:rsidRDefault="00C112FF">
      <w:pPr>
        <w:pStyle w:val="aa"/>
        <w:numPr>
          <w:ilvl w:val="0"/>
          <w:numId w:val="4"/>
        </w:numPr>
        <w:ind w:firstLineChars="0"/>
        <w:rPr>
          <w:rFonts w:ascii="Times New Roman" w:hAnsi="Times New Roman"/>
        </w:rPr>
      </w:pPr>
      <w:r>
        <w:rPr>
          <w:rFonts w:ascii="Times New Roman" w:hAnsi="Times New Roman" w:hint="eastAsia"/>
        </w:rPr>
        <w:t>各批次学位审核中均发现留学生专业代码和名称有误或不对应的情况。</w:t>
      </w:r>
      <w:r>
        <w:rPr>
          <w:rFonts w:ascii="Times New Roman" w:hAnsi="Times New Roman" w:hint="eastAsia"/>
        </w:rPr>
        <w:t>2015</w:t>
      </w:r>
      <w:r>
        <w:rPr>
          <w:rFonts w:ascii="Times New Roman" w:hAnsi="Times New Roman" w:hint="eastAsia"/>
        </w:rPr>
        <w:t>年冬季学位系统中出现专业代码和名称不对应，导致学科群对应错误的情况。</w:t>
      </w:r>
      <w:r>
        <w:rPr>
          <w:rFonts w:ascii="Times New Roman" w:hAnsi="Times New Roman" w:hint="eastAsia"/>
        </w:rPr>
        <w:t>2018</w:t>
      </w:r>
      <w:r>
        <w:rPr>
          <w:rFonts w:ascii="Times New Roman" w:hAnsi="Times New Roman" w:hint="eastAsia"/>
        </w:rPr>
        <w:t>年冬季、</w:t>
      </w:r>
      <w:r>
        <w:rPr>
          <w:rFonts w:ascii="Times New Roman" w:hAnsi="Times New Roman" w:hint="eastAsia"/>
        </w:rPr>
        <w:t>2020</w:t>
      </w:r>
      <w:r>
        <w:rPr>
          <w:rFonts w:ascii="Times New Roman" w:hAnsi="Times New Roman" w:hint="eastAsia"/>
        </w:rPr>
        <w:t>年冬季，有留学生转了专业但系统信息未及时变更，导致学科群对应错误或专业有误的情况。</w:t>
      </w:r>
      <w:r>
        <w:rPr>
          <w:rFonts w:ascii="Times New Roman" w:hAnsi="Times New Roman" w:hint="eastAsia"/>
          <w:b/>
          <w:bCs/>
          <w:highlight w:val="cyan"/>
        </w:rPr>
        <w:t>请提醒学生一定要点击每个界面上的“同步数据”</w:t>
      </w:r>
      <w:r>
        <w:rPr>
          <w:rFonts w:ascii="Times New Roman" w:hAnsi="Times New Roman" w:hint="eastAsia"/>
        </w:rPr>
        <w:t>。</w:t>
      </w:r>
    </w:p>
    <w:p w14:paraId="56EE6A44" w14:textId="77777777" w:rsidR="00882714" w:rsidRDefault="00C112FF">
      <w:pPr>
        <w:pStyle w:val="aa"/>
        <w:numPr>
          <w:ilvl w:val="0"/>
          <w:numId w:val="4"/>
        </w:numPr>
        <w:ind w:firstLineChars="0"/>
        <w:rPr>
          <w:rFonts w:ascii="Times New Roman" w:hAnsi="Times New Roman"/>
          <w:b/>
          <w:highlight w:val="red"/>
        </w:rPr>
      </w:pPr>
      <w:r>
        <w:rPr>
          <w:rFonts w:ascii="Times New Roman" w:hAnsi="Times New Roman" w:hint="eastAsia"/>
          <w:b/>
          <w:highlight w:val="red"/>
        </w:rPr>
        <w:t>2018</w:t>
      </w:r>
      <w:r>
        <w:rPr>
          <w:rFonts w:ascii="Times New Roman" w:hAnsi="Times New Roman" w:hint="eastAsia"/>
          <w:b/>
          <w:highlight w:val="red"/>
        </w:rPr>
        <w:t>年</w:t>
      </w:r>
      <w:r>
        <w:rPr>
          <w:rFonts w:ascii="Times New Roman" w:hAnsi="Times New Roman" w:hint="eastAsia"/>
          <w:b/>
          <w:highlight w:val="red"/>
        </w:rPr>
        <w:t>3</w:t>
      </w:r>
      <w:r>
        <w:rPr>
          <w:rFonts w:ascii="Times New Roman" w:hAnsi="Times New Roman" w:hint="eastAsia"/>
          <w:b/>
          <w:highlight w:val="red"/>
        </w:rPr>
        <w:t>月和</w:t>
      </w:r>
      <w:r>
        <w:rPr>
          <w:rFonts w:ascii="Times New Roman" w:hAnsi="Times New Roman" w:hint="eastAsia"/>
          <w:b/>
          <w:highlight w:val="red"/>
        </w:rPr>
        <w:t>11</w:t>
      </w:r>
      <w:r>
        <w:rPr>
          <w:rFonts w:ascii="Times New Roman" w:hAnsi="Times New Roman" w:hint="eastAsia"/>
          <w:b/>
          <w:highlight w:val="red"/>
        </w:rPr>
        <w:t>月教育部学位中心反馈我校两个</w:t>
      </w:r>
      <w:r>
        <w:rPr>
          <w:rFonts w:ascii="Times New Roman" w:hAnsi="Times New Roman"/>
          <w:b/>
          <w:highlight w:val="red"/>
        </w:rPr>
        <w:t>年度的</w:t>
      </w:r>
      <w:r>
        <w:rPr>
          <w:rFonts w:ascii="Times New Roman" w:hAnsi="Times New Roman" w:hint="eastAsia"/>
          <w:b/>
          <w:highlight w:val="red"/>
        </w:rPr>
        <w:t>学位获得者中，有的学生出现上报的专业名称与论文封面专业名称不符。</w:t>
      </w:r>
      <w:r>
        <w:rPr>
          <w:rFonts w:ascii="Times New Roman" w:hAnsi="Times New Roman" w:hint="eastAsia"/>
        </w:rPr>
        <w:t>请仔细核对系统</w:t>
      </w:r>
      <w:r>
        <w:rPr>
          <w:rFonts w:ascii="Times New Roman" w:hAnsi="Times New Roman"/>
        </w:rPr>
        <w:t>中</w:t>
      </w:r>
      <w:r>
        <w:rPr>
          <w:rFonts w:ascii="Times New Roman" w:hAnsi="Times New Roman" w:hint="eastAsia"/>
        </w:rPr>
        <w:t>学生的专业代码和名称，</w:t>
      </w:r>
      <w:r>
        <w:rPr>
          <w:rFonts w:ascii="Times New Roman" w:hAnsi="Times New Roman"/>
        </w:rPr>
        <w:t>以及学生</w:t>
      </w:r>
      <w:r>
        <w:rPr>
          <w:rFonts w:ascii="Times New Roman" w:hAnsi="Times New Roman" w:hint="eastAsia"/>
        </w:rPr>
        <w:t>提交</w:t>
      </w:r>
      <w:r>
        <w:rPr>
          <w:rFonts w:ascii="Times New Roman" w:hAnsi="Times New Roman"/>
        </w:rPr>
        <w:t>纸本论文封面上的信息</w:t>
      </w:r>
      <w:r>
        <w:rPr>
          <w:rFonts w:ascii="Times New Roman" w:hAnsi="Times New Roman" w:hint="eastAsia"/>
        </w:rPr>
        <w:t>是否</w:t>
      </w:r>
      <w:r>
        <w:rPr>
          <w:rFonts w:ascii="Times New Roman" w:hAnsi="Times New Roman"/>
        </w:rPr>
        <w:t>正确</w:t>
      </w:r>
      <w:r>
        <w:rPr>
          <w:rFonts w:ascii="Times New Roman" w:hAnsi="Times New Roman" w:hint="eastAsia"/>
        </w:rPr>
        <w:t>。如</w:t>
      </w:r>
      <w:r>
        <w:rPr>
          <w:rFonts w:ascii="Times New Roman" w:hAnsi="Times New Roman"/>
        </w:rPr>
        <w:t>有误，请在培养系统中修改后同步。</w:t>
      </w:r>
      <w:r>
        <w:rPr>
          <w:rFonts w:ascii="Times New Roman" w:hAnsi="Times New Roman" w:hint="eastAsia"/>
          <w:b/>
          <w:highlight w:val="red"/>
        </w:rPr>
        <w:t>2</w:t>
      </w:r>
      <w:r>
        <w:rPr>
          <w:rFonts w:ascii="Times New Roman" w:hAnsi="Times New Roman"/>
          <w:b/>
          <w:highlight w:val="red"/>
        </w:rPr>
        <w:t>021</w:t>
      </w:r>
      <w:r>
        <w:rPr>
          <w:rFonts w:ascii="Times New Roman" w:hAnsi="Times New Roman" w:hint="eastAsia"/>
          <w:b/>
          <w:highlight w:val="red"/>
        </w:rPr>
        <w:t>年</w:t>
      </w:r>
      <w:r>
        <w:rPr>
          <w:rFonts w:ascii="Times New Roman" w:hAnsi="Times New Roman"/>
          <w:b/>
          <w:highlight w:val="red"/>
        </w:rPr>
        <w:t>冬季发现一位留学生，学位论文中</w:t>
      </w:r>
      <w:r>
        <w:rPr>
          <w:rFonts w:ascii="Times New Roman" w:hAnsi="Times New Roman" w:hint="eastAsia"/>
          <w:b/>
          <w:highlight w:val="red"/>
        </w:rPr>
        <w:t>文</w:t>
      </w:r>
      <w:r>
        <w:rPr>
          <w:rFonts w:ascii="Times New Roman" w:hAnsi="Times New Roman"/>
          <w:b/>
          <w:highlight w:val="red"/>
        </w:rPr>
        <w:t>封面</w:t>
      </w:r>
      <w:r>
        <w:rPr>
          <w:rFonts w:ascii="Times New Roman" w:hAnsi="Times New Roman" w:hint="eastAsia"/>
          <w:b/>
          <w:highlight w:val="red"/>
        </w:rPr>
        <w:t>专业</w:t>
      </w:r>
      <w:r>
        <w:rPr>
          <w:rFonts w:ascii="Times New Roman" w:hAnsi="Times New Roman"/>
          <w:b/>
          <w:highlight w:val="red"/>
        </w:rPr>
        <w:t>是</w:t>
      </w:r>
      <w:r>
        <w:rPr>
          <w:rFonts w:ascii="Times New Roman" w:hAnsi="Times New Roman" w:hint="eastAsia"/>
          <w:b/>
          <w:highlight w:val="red"/>
        </w:rPr>
        <w:t>“遗传学”，</w:t>
      </w:r>
      <w:r>
        <w:rPr>
          <w:rFonts w:ascii="Times New Roman" w:hAnsi="Times New Roman"/>
          <w:b/>
          <w:highlight w:val="red"/>
        </w:rPr>
        <w:t>英文封面</w:t>
      </w:r>
      <w:r>
        <w:rPr>
          <w:rFonts w:ascii="Times New Roman" w:hAnsi="Times New Roman" w:hint="eastAsia"/>
          <w:b/>
          <w:highlight w:val="red"/>
        </w:rPr>
        <w:t>专业</w:t>
      </w:r>
      <w:r>
        <w:rPr>
          <w:rFonts w:ascii="Times New Roman" w:hAnsi="Times New Roman"/>
          <w:b/>
          <w:highlight w:val="red"/>
        </w:rPr>
        <w:t>是</w:t>
      </w:r>
      <w:r>
        <w:rPr>
          <w:rFonts w:ascii="Times New Roman" w:hAnsi="Times New Roman" w:hint="eastAsia"/>
          <w:b/>
          <w:highlight w:val="red"/>
        </w:rPr>
        <w:t>“</w:t>
      </w:r>
      <w:r>
        <w:rPr>
          <w:rFonts w:ascii="Times New Roman" w:hAnsi="Times New Roman"/>
          <w:b/>
          <w:highlight w:val="red"/>
        </w:rPr>
        <w:t>Bioinformatics</w:t>
      </w:r>
      <w:r>
        <w:rPr>
          <w:rFonts w:ascii="Times New Roman" w:hAnsi="Times New Roman" w:hint="eastAsia"/>
          <w:b/>
          <w:highlight w:val="red"/>
        </w:rPr>
        <w:t>”（生物</w:t>
      </w:r>
      <w:r>
        <w:rPr>
          <w:rFonts w:ascii="Times New Roman" w:hAnsi="Times New Roman"/>
          <w:b/>
          <w:highlight w:val="red"/>
        </w:rPr>
        <w:t>信息学</w:t>
      </w:r>
      <w:r>
        <w:rPr>
          <w:rFonts w:ascii="Times New Roman" w:hAnsi="Times New Roman" w:hint="eastAsia"/>
          <w:b/>
          <w:highlight w:val="red"/>
        </w:rPr>
        <w:t>），而她</w:t>
      </w:r>
      <w:r>
        <w:rPr>
          <w:rFonts w:ascii="Times New Roman" w:hAnsi="Times New Roman"/>
          <w:b/>
          <w:highlight w:val="red"/>
        </w:rPr>
        <w:t>的专业代码是</w:t>
      </w:r>
      <w:r>
        <w:rPr>
          <w:rFonts w:ascii="Times New Roman" w:hAnsi="Times New Roman" w:hint="eastAsia"/>
          <w:b/>
          <w:highlight w:val="red"/>
        </w:rPr>
        <w:t>071010</w:t>
      </w:r>
      <w:r>
        <w:rPr>
          <w:rFonts w:ascii="Times New Roman" w:hAnsi="Times New Roman" w:hint="eastAsia"/>
          <w:b/>
          <w:highlight w:val="red"/>
        </w:rPr>
        <w:t>（生物化学与分子生物学）！</w:t>
      </w:r>
    </w:p>
    <w:p w14:paraId="136F867A" w14:textId="77777777" w:rsidR="00882714" w:rsidRDefault="00C112FF">
      <w:pPr>
        <w:pStyle w:val="aa"/>
        <w:numPr>
          <w:ilvl w:val="0"/>
          <w:numId w:val="4"/>
        </w:numPr>
        <w:ind w:firstLineChars="0"/>
        <w:rPr>
          <w:rFonts w:ascii="Times New Roman" w:hAnsi="Times New Roman"/>
        </w:rPr>
      </w:pPr>
      <w:r>
        <w:rPr>
          <w:rFonts w:ascii="Times New Roman" w:hAnsi="Times New Roman" w:hint="eastAsia"/>
          <w:highlight w:val="green"/>
        </w:rPr>
        <w:t>2016</w:t>
      </w:r>
      <w:r>
        <w:rPr>
          <w:rFonts w:ascii="Times New Roman" w:hAnsi="Times New Roman" w:hint="eastAsia"/>
          <w:highlight w:val="green"/>
        </w:rPr>
        <w:t>年冬季有学生没有把培养系统中的全部信息同步到学位系统中，导致发表文章信息缺失，在学科</w:t>
      </w:r>
      <w:proofErr w:type="gramStart"/>
      <w:r>
        <w:rPr>
          <w:rFonts w:ascii="Times New Roman" w:hAnsi="Times New Roman" w:hint="eastAsia"/>
          <w:highlight w:val="green"/>
        </w:rPr>
        <w:t>群会议</w:t>
      </w:r>
      <w:proofErr w:type="gramEnd"/>
      <w:r>
        <w:rPr>
          <w:rFonts w:ascii="Times New Roman" w:hAnsi="Times New Roman" w:hint="eastAsia"/>
          <w:highlight w:val="green"/>
        </w:rPr>
        <w:t>审议时发现；有培养单位维护</w:t>
      </w:r>
      <w:r>
        <w:rPr>
          <w:rFonts w:hint="eastAsia"/>
          <w:highlight w:val="green"/>
        </w:rPr>
        <w:t>学位系统初审结果时忘记维护委员签到信息，或将投票结果登记错误；缓议人员再次申请学位，忘把上次缓议决</w:t>
      </w:r>
      <w:proofErr w:type="gramStart"/>
      <w:r>
        <w:rPr>
          <w:rFonts w:hint="eastAsia"/>
          <w:highlight w:val="green"/>
        </w:rPr>
        <w:t>议内容</w:t>
      </w:r>
      <w:proofErr w:type="gramEnd"/>
      <w:r>
        <w:rPr>
          <w:rFonts w:hint="eastAsia"/>
          <w:highlight w:val="green"/>
        </w:rPr>
        <w:t>删除。</w:t>
      </w:r>
    </w:p>
    <w:p w14:paraId="3886ACA5" w14:textId="77777777" w:rsidR="00882714" w:rsidRDefault="00C112FF">
      <w:pPr>
        <w:pStyle w:val="aa"/>
        <w:numPr>
          <w:ilvl w:val="0"/>
          <w:numId w:val="4"/>
        </w:numPr>
        <w:ind w:firstLineChars="0"/>
        <w:rPr>
          <w:rFonts w:ascii="Times New Roman" w:hAnsi="Times New Roman"/>
        </w:rPr>
      </w:pPr>
      <w:r>
        <w:rPr>
          <w:rFonts w:ascii="Times New Roman" w:hAnsi="Times New Roman" w:hint="eastAsia"/>
          <w:b/>
          <w:bCs/>
        </w:rPr>
        <w:t>获学位类别：可</w:t>
      </w:r>
      <w:proofErr w:type="gramStart"/>
      <w:r>
        <w:rPr>
          <w:rFonts w:ascii="Times New Roman" w:hAnsi="Times New Roman" w:hint="eastAsia"/>
          <w:b/>
          <w:bCs/>
        </w:rPr>
        <w:t>授不同</w:t>
      </w:r>
      <w:proofErr w:type="gramEnd"/>
      <w:r>
        <w:rPr>
          <w:rFonts w:ascii="Times New Roman" w:hAnsi="Times New Roman" w:hint="eastAsia"/>
          <w:b/>
          <w:bCs/>
        </w:rPr>
        <w:t>类别的学科专业，请逐个核对学生选择的类别是否正确。每个批次均有学生把理学博士选成工学博士或把管理学博士写成理学博士等情况。</w:t>
      </w:r>
    </w:p>
    <w:p w14:paraId="219A03DE" w14:textId="77777777" w:rsidR="00882714" w:rsidRDefault="00C112FF">
      <w:pPr>
        <w:pStyle w:val="aa"/>
        <w:numPr>
          <w:ilvl w:val="0"/>
          <w:numId w:val="4"/>
        </w:numPr>
        <w:ind w:firstLineChars="0"/>
        <w:rPr>
          <w:rFonts w:ascii="Times New Roman" w:hAnsi="Times New Roman"/>
        </w:rPr>
      </w:pPr>
      <w:r>
        <w:rPr>
          <w:rFonts w:ascii="Tahoma" w:hAnsi="Tahoma" w:cs="Tahoma" w:hint="eastAsia"/>
          <w:b/>
          <w:bCs/>
          <w:kern w:val="0"/>
          <w:szCs w:val="21"/>
        </w:rPr>
        <w:t>学位信息上报要求</w:t>
      </w:r>
      <w:r>
        <w:rPr>
          <w:rFonts w:ascii="Tahoma" w:hAnsi="Tahoma" w:cs="Tahoma"/>
          <w:b/>
          <w:bCs/>
          <w:color w:val="FF0000"/>
          <w:kern w:val="0"/>
          <w:szCs w:val="21"/>
        </w:rPr>
        <w:t>军人证件</w:t>
      </w:r>
      <w:r>
        <w:rPr>
          <w:rFonts w:ascii="Tahoma" w:hAnsi="Tahoma" w:cs="Tahoma"/>
          <w:color w:val="000000"/>
          <w:kern w:val="0"/>
          <w:szCs w:val="21"/>
        </w:rPr>
        <w:t>首字符必须是</w:t>
      </w:r>
      <w:r>
        <w:rPr>
          <w:rFonts w:ascii="Tahoma" w:hAnsi="Tahoma" w:cs="Tahoma"/>
          <w:b/>
          <w:bCs/>
          <w:color w:val="000000"/>
          <w:kern w:val="0"/>
          <w:szCs w:val="21"/>
          <w:shd w:val="clear" w:color="auto" w:fill="CC99FF"/>
        </w:rPr>
        <w:t>汉字</w:t>
      </w:r>
      <w:r>
        <w:rPr>
          <w:rFonts w:ascii="Tahoma" w:hAnsi="Tahoma" w:cs="Tahoma"/>
          <w:color w:val="000000"/>
          <w:kern w:val="0"/>
          <w:szCs w:val="21"/>
        </w:rPr>
        <w:t>，如</w:t>
      </w:r>
      <w:r>
        <w:rPr>
          <w:rFonts w:ascii="Tahoma" w:hAnsi="Tahoma" w:cs="Tahoma"/>
          <w:color w:val="000000"/>
          <w:kern w:val="0"/>
          <w:szCs w:val="21"/>
        </w:rPr>
        <w:t>“</w:t>
      </w:r>
      <w:r>
        <w:rPr>
          <w:rFonts w:ascii="Tahoma" w:hAnsi="Tahoma" w:cs="Tahoma"/>
          <w:color w:val="000000"/>
          <w:kern w:val="0"/>
          <w:szCs w:val="21"/>
        </w:rPr>
        <w:t>炮字第</w:t>
      </w:r>
      <w:r>
        <w:rPr>
          <w:rFonts w:ascii="Tahoma" w:hAnsi="Tahoma" w:cs="Tahoma"/>
          <w:color w:val="000000"/>
          <w:kern w:val="0"/>
          <w:szCs w:val="21"/>
        </w:rPr>
        <w:t>000001</w:t>
      </w:r>
      <w:r>
        <w:rPr>
          <w:rFonts w:ascii="Tahoma" w:hAnsi="Tahoma" w:cs="Tahoma"/>
          <w:color w:val="000000"/>
          <w:kern w:val="0"/>
          <w:szCs w:val="21"/>
        </w:rPr>
        <w:t>号</w:t>
      </w:r>
      <w:r>
        <w:rPr>
          <w:rFonts w:ascii="Tahoma" w:hAnsi="Tahoma" w:cs="Tahoma"/>
          <w:color w:val="000000"/>
          <w:kern w:val="0"/>
          <w:szCs w:val="21"/>
        </w:rPr>
        <w:t>”</w:t>
      </w:r>
      <w:r>
        <w:rPr>
          <w:rFonts w:ascii="Tahoma" w:hAnsi="Tahoma" w:cs="Tahoma"/>
          <w:color w:val="000000"/>
          <w:kern w:val="0"/>
          <w:szCs w:val="21"/>
        </w:rPr>
        <w:t>。招生和学籍系统中如没有汉字，请</w:t>
      </w:r>
      <w:r>
        <w:rPr>
          <w:rFonts w:ascii="Tahoma" w:hAnsi="Tahoma" w:cs="Tahoma" w:hint="eastAsia"/>
          <w:color w:val="000000"/>
          <w:kern w:val="0"/>
          <w:szCs w:val="21"/>
        </w:rPr>
        <w:t>后期</w:t>
      </w:r>
      <w:r>
        <w:rPr>
          <w:rFonts w:ascii="Tahoma" w:hAnsi="Tahoma" w:cs="Tahoma"/>
          <w:color w:val="000000"/>
          <w:kern w:val="0"/>
          <w:szCs w:val="21"/>
        </w:rPr>
        <w:t>发邮件</w:t>
      </w:r>
      <w:r>
        <w:rPr>
          <w:rFonts w:ascii="Tahoma" w:hAnsi="Tahoma" w:cs="Tahoma" w:hint="eastAsia"/>
          <w:color w:val="000000"/>
          <w:kern w:val="0"/>
          <w:szCs w:val="21"/>
        </w:rPr>
        <w:t>告知。</w:t>
      </w:r>
    </w:p>
    <w:p w14:paraId="2C9331E4" w14:textId="77777777" w:rsidR="00882714" w:rsidRDefault="00C112FF">
      <w:pPr>
        <w:pStyle w:val="aa"/>
        <w:numPr>
          <w:ilvl w:val="0"/>
          <w:numId w:val="4"/>
        </w:numPr>
        <w:ind w:firstLineChars="0"/>
        <w:rPr>
          <w:rFonts w:ascii="Times New Roman" w:hAnsi="Times New Roman"/>
        </w:rPr>
      </w:pPr>
      <w:r>
        <w:rPr>
          <w:rFonts w:ascii="Times New Roman" w:hAnsi="Times New Roman"/>
        </w:rPr>
        <w:t>尤其注意</w:t>
      </w:r>
      <w:r>
        <w:rPr>
          <w:rFonts w:ascii="Times New Roman" w:hAnsi="Times New Roman" w:hint="eastAsia"/>
          <w:b/>
          <w:color w:val="FF0000"/>
        </w:rPr>
        <w:t>留学生</w:t>
      </w:r>
      <w:r>
        <w:rPr>
          <w:rFonts w:ascii="Times New Roman" w:hAnsi="Times New Roman"/>
        </w:rPr>
        <w:t>信息</w:t>
      </w:r>
      <w:r>
        <w:rPr>
          <w:rFonts w:ascii="Times New Roman" w:hAnsi="Times New Roman" w:hint="eastAsia"/>
        </w:rPr>
        <w:t>，国籍等很多信息不准确或空缺，而且</w:t>
      </w:r>
      <w:r>
        <w:rPr>
          <w:rFonts w:ascii="Times New Roman" w:hAnsi="Times New Roman"/>
        </w:rPr>
        <w:t>照片要</w:t>
      </w:r>
      <w:r>
        <w:rPr>
          <w:rFonts w:ascii="Times New Roman" w:hAnsi="Times New Roman" w:hint="eastAsia"/>
        </w:rPr>
        <w:t>及时</w:t>
      </w:r>
      <w:r>
        <w:rPr>
          <w:rFonts w:ascii="Times New Roman" w:hAnsi="Times New Roman"/>
        </w:rPr>
        <w:t>留存</w:t>
      </w:r>
      <w:r>
        <w:rPr>
          <w:rFonts w:ascii="Times New Roman" w:hAnsi="Times New Roman" w:hint="eastAsia"/>
        </w:rPr>
        <w:t>，</w:t>
      </w:r>
      <w:r>
        <w:rPr>
          <w:rFonts w:ascii="Times New Roman" w:hAnsi="Times New Roman"/>
        </w:rPr>
        <w:t>以免学生回国后不便联系。</w:t>
      </w:r>
      <w:r>
        <w:rPr>
          <w:rFonts w:ascii="Tahoma" w:hAnsi="Tahoma" w:cs="Tahoma"/>
          <w:color w:val="000000"/>
          <w:kern w:val="0"/>
          <w:szCs w:val="21"/>
        </w:rPr>
        <w:t>国别为非中国的民族和政治面貌不能填写</w:t>
      </w:r>
      <w:r>
        <w:rPr>
          <w:rFonts w:ascii="Times New Roman" w:hAnsi="Times New Roman"/>
        </w:rPr>
        <w:t>。</w:t>
      </w:r>
      <w:r>
        <w:rPr>
          <w:rFonts w:ascii="Times New Roman" w:hAnsi="Times New Roman" w:hint="eastAsia"/>
          <w:b/>
          <w:highlight w:val="yellow"/>
        </w:rPr>
        <w:t>2014</w:t>
      </w:r>
      <w:r>
        <w:rPr>
          <w:rFonts w:ascii="Times New Roman" w:hAnsi="Times New Roman"/>
          <w:b/>
          <w:highlight w:val="yellow"/>
        </w:rPr>
        <w:t>年夏季</w:t>
      </w:r>
      <w:r>
        <w:rPr>
          <w:rFonts w:ascii="Times New Roman" w:hAnsi="Times New Roman" w:hint="eastAsia"/>
          <w:b/>
          <w:highlight w:val="yellow"/>
        </w:rPr>
        <w:t>、</w:t>
      </w:r>
      <w:r>
        <w:rPr>
          <w:rFonts w:ascii="Times New Roman" w:hAnsi="Times New Roman" w:hint="eastAsia"/>
          <w:b/>
          <w:highlight w:val="yellow"/>
        </w:rPr>
        <w:t>2019</w:t>
      </w:r>
      <w:r>
        <w:rPr>
          <w:rFonts w:ascii="Times New Roman" w:hAnsi="Times New Roman" w:hint="eastAsia"/>
          <w:b/>
          <w:highlight w:val="yellow"/>
        </w:rPr>
        <w:t>年</w:t>
      </w:r>
      <w:r>
        <w:rPr>
          <w:rFonts w:ascii="Times New Roman" w:hAnsi="Times New Roman"/>
          <w:b/>
          <w:highlight w:val="yellow"/>
        </w:rPr>
        <w:t>夏季</w:t>
      </w:r>
      <w:r>
        <w:rPr>
          <w:rFonts w:ascii="Times New Roman" w:hAnsi="Times New Roman" w:hint="eastAsia"/>
          <w:b/>
          <w:highlight w:val="yellow"/>
        </w:rPr>
        <w:t>和</w:t>
      </w:r>
      <w:r>
        <w:rPr>
          <w:rFonts w:ascii="Times New Roman" w:hAnsi="Times New Roman" w:hint="eastAsia"/>
          <w:b/>
          <w:highlight w:val="yellow"/>
        </w:rPr>
        <w:t>2021</w:t>
      </w:r>
      <w:r>
        <w:rPr>
          <w:rFonts w:ascii="Times New Roman" w:hAnsi="Times New Roman" w:hint="eastAsia"/>
          <w:b/>
          <w:highlight w:val="yellow"/>
        </w:rPr>
        <w:t>年夏季均</w:t>
      </w:r>
      <w:r>
        <w:rPr>
          <w:rFonts w:ascii="Times New Roman" w:hAnsi="Times New Roman"/>
          <w:b/>
          <w:highlight w:val="yellow"/>
        </w:rPr>
        <w:t>出现留学生姓名</w:t>
      </w:r>
      <w:r>
        <w:rPr>
          <w:rFonts w:ascii="Times New Roman" w:hAnsi="Times New Roman" w:hint="eastAsia"/>
          <w:b/>
          <w:highlight w:val="yellow"/>
        </w:rPr>
        <w:t>顺序前后颠倒</w:t>
      </w:r>
      <w:r>
        <w:rPr>
          <w:rFonts w:ascii="Times New Roman" w:hAnsi="Times New Roman"/>
          <w:b/>
          <w:highlight w:val="yellow"/>
        </w:rPr>
        <w:t>，学位终审以后所里才发现，致使学位授予公告、学位证书重新打印</w:t>
      </w:r>
      <w:r w:rsidRPr="00140F84">
        <w:rPr>
          <w:rFonts w:ascii="Times New Roman" w:hAnsi="Times New Roman"/>
          <w:b/>
          <w:highlight w:val="yellow"/>
        </w:rPr>
        <w:t>。</w:t>
      </w:r>
      <w:r w:rsidRPr="00C85DA2">
        <w:rPr>
          <w:rFonts w:ascii="Times New Roman" w:hAnsi="Times New Roman"/>
          <w:b/>
          <w:highlight w:val="yellow"/>
        </w:rPr>
        <w:t>2022</w:t>
      </w:r>
      <w:r>
        <w:rPr>
          <w:rFonts w:ascii="Times New Roman" w:hAnsi="Times New Roman"/>
          <w:b/>
          <w:highlight w:val="yellow"/>
        </w:rPr>
        <w:t>年夏季出现留学生姓名含有一个汉字的错误</w:t>
      </w:r>
      <w:r>
        <w:rPr>
          <w:rFonts w:ascii="Times New Roman" w:hAnsi="Times New Roman" w:hint="eastAsia"/>
          <w:b/>
          <w:highlight w:val="yellow"/>
        </w:rPr>
        <w:t>。</w:t>
      </w:r>
      <w:r>
        <w:rPr>
          <w:rFonts w:ascii="Times New Roman" w:hAnsi="Times New Roman" w:hint="eastAsia"/>
        </w:rPr>
        <w:t>2015</w:t>
      </w:r>
      <w:r>
        <w:rPr>
          <w:rFonts w:ascii="Times New Roman" w:hAnsi="Times New Roman" w:hint="eastAsia"/>
        </w:rPr>
        <w:t>年夏季和</w:t>
      </w:r>
      <w:r>
        <w:rPr>
          <w:rFonts w:ascii="Times New Roman" w:hAnsi="Times New Roman" w:hint="eastAsia"/>
        </w:rPr>
        <w:t>2016</w:t>
      </w:r>
      <w:r>
        <w:rPr>
          <w:rFonts w:ascii="Times New Roman" w:hAnsi="Times New Roman" w:hint="eastAsia"/>
        </w:rPr>
        <w:t>年冬季均发现维族学生姓名中的“</w:t>
      </w:r>
      <w:r>
        <w:rPr>
          <w:rFonts w:ascii="宋体" w:hAnsi="宋体" w:hint="eastAsia"/>
        </w:rPr>
        <w:t>•</w:t>
      </w:r>
      <w:r>
        <w:rPr>
          <w:rFonts w:ascii="宋体" w:hAnsi="宋体" w:hint="eastAsia"/>
          <w:sz w:val="6"/>
        </w:rPr>
        <w:t xml:space="preserve"> </w:t>
      </w:r>
      <w:r>
        <w:rPr>
          <w:rFonts w:ascii="宋体" w:hAnsi="宋体" w:hint="eastAsia"/>
        </w:rPr>
        <w:t>”丢失的情况。</w:t>
      </w:r>
    </w:p>
    <w:p w14:paraId="25EDD44B" w14:textId="77777777" w:rsidR="00882714" w:rsidRDefault="00C112FF">
      <w:pPr>
        <w:pStyle w:val="aa"/>
        <w:numPr>
          <w:ilvl w:val="0"/>
          <w:numId w:val="4"/>
        </w:numPr>
        <w:ind w:firstLineChars="0"/>
        <w:rPr>
          <w:rFonts w:ascii="Times New Roman" w:hAnsi="Times New Roman"/>
          <w:b/>
          <w:highlight w:val="red"/>
        </w:rPr>
      </w:pPr>
      <w:r>
        <w:rPr>
          <w:rFonts w:ascii="宋体" w:hAnsi="宋体" w:hint="eastAsia"/>
          <w:b/>
          <w:highlight w:val="red"/>
        </w:rPr>
        <w:t>2019年</w:t>
      </w:r>
      <w:r>
        <w:rPr>
          <w:rFonts w:ascii="宋体" w:hAnsi="宋体"/>
          <w:b/>
          <w:highlight w:val="red"/>
        </w:rPr>
        <w:t>夏季有一个留学生转学籍到另外一个培养单位，而新的培养单位没有该留学生的专业博士点，</w:t>
      </w:r>
      <w:r>
        <w:rPr>
          <w:rFonts w:ascii="宋体" w:hAnsi="宋体" w:hint="eastAsia"/>
          <w:b/>
          <w:highlight w:val="red"/>
        </w:rPr>
        <w:t>超授权审议</w:t>
      </w:r>
      <w:r>
        <w:rPr>
          <w:rFonts w:ascii="宋体" w:hAnsi="宋体"/>
          <w:b/>
          <w:highlight w:val="red"/>
        </w:rPr>
        <w:t>该留学生的学位申请</w:t>
      </w:r>
      <w:r>
        <w:rPr>
          <w:rFonts w:ascii="宋体" w:hAnsi="宋体" w:hint="eastAsia"/>
          <w:b/>
          <w:highlight w:val="red"/>
        </w:rPr>
        <w:t>，</w:t>
      </w:r>
      <w:r>
        <w:rPr>
          <w:rFonts w:ascii="宋体" w:hAnsi="宋体"/>
          <w:b/>
          <w:highlight w:val="red"/>
        </w:rPr>
        <w:t>被</w:t>
      </w:r>
      <w:r>
        <w:rPr>
          <w:rFonts w:ascii="宋体" w:hAnsi="宋体" w:hint="eastAsia"/>
          <w:b/>
          <w:highlight w:val="red"/>
        </w:rPr>
        <w:t>责令</w:t>
      </w:r>
      <w:r>
        <w:rPr>
          <w:rFonts w:ascii="宋体" w:hAnsi="宋体"/>
          <w:b/>
          <w:highlight w:val="red"/>
        </w:rPr>
        <w:t>整改。</w:t>
      </w:r>
    </w:p>
    <w:p w14:paraId="2FF5FA45" w14:textId="77777777" w:rsidR="00882714" w:rsidRDefault="00C112FF">
      <w:pPr>
        <w:jc w:val="center"/>
        <w:rPr>
          <w:rFonts w:ascii="Times New Roman" w:hAnsi="Times New Roman"/>
        </w:rPr>
      </w:pPr>
      <w:r>
        <w:rPr>
          <w:rFonts w:ascii="Times New Roman" w:hAnsi="Times New Roman" w:hint="eastAsia"/>
          <w:noProof/>
        </w:rPr>
        <w:lastRenderedPageBreak/>
        <w:drawing>
          <wp:inline distT="0" distB="0" distL="0" distR="0" wp14:anchorId="4DD45C52" wp14:editId="66E69339">
            <wp:extent cx="4157345" cy="172466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0749" cy="1726216"/>
                    </a:xfrm>
                    <a:prstGeom prst="rect">
                      <a:avLst/>
                    </a:prstGeom>
                  </pic:spPr>
                </pic:pic>
              </a:graphicData>
            </a:graphic>
          </wp:inline>
        </w:drawing>
      </w:r>
    </w:p>
    <w:p w14:paraId="0A8EE550" w14:textId="77777777" w:rsidR="00882714" w:rsidRDefault="00C112FF">
      <w:pPr>
        <w:spacing w:after="240"/>
        <w:jc w:val="center"/>
        <w:rPr>
          <w:rFonts w:ascii="Times New Roman" w:hAnsi="Times New Roman"/>
        </w:rPr>
      </w:pPr>
      <w:r>
        <w:rPr>
          <w:rFonts w:ascii="Times New Roman" w:hAnsi="Times New Roman" w:hint="eastAsia"/>
        </w:rPr>
        <w:t>此图为留学生信息不全</w:t>
      </w:r>
    </w:p>
    <w:p w14:paraId="26FFE30A" w14:textId="77777777" w:rsidR="00882714" w:rsidRDefault="00C112FF">
      <w:pPr>
        <w:pStyle w:val="aa"/>
        <w:widowControl/>
        <w:numPr>
          <w:ilvl w:val="0"/>
          <w:numId w:val="4"/>
        </w:numPr>
        <w:ind w:firstLineChars="0"/>
        <w:jc w:val="left"/>
        <w:rPr>
          <w:rFonts w:ascii="Times New Roman" w:hAnsi="Times New Roman"/>
        </w:rPr>
      </w:pPr>
      <w:r>
        <w:rPr>
          <w:rFonts w:ascii="Tahoma" w:hAnsi="Tahoma" w:cs="Tahoma"/>
          <w:b/>
          <w:bCs/>
          <w:color w:val="FF0000"/>
          <w:kern w:val="0"/>
          <w:szCs w:val="21"/>
        </w:rPr>
        <w:t>前置学位</w:t>
      </w:r>
      <w:r>
        <w:rPr>
          <w:rFonts w:ascii="Tahoma" w:hAnsi="Tahoma" w:cs="Tahoma" w:hint="eastAsia"/>
          <w:b/>
          <w:bCs/>
          <w:color w:val="FF0000"/>
          <w:kern w:val="0"/>
          <w:szCs w:val="21"/>
        </w:rPr>
        <w:t>：是指</w:t>
      </w:r>
      <w:r>
        <w:rPr>
          <w:rFonts w:ascii="Tahoma" w:hAnsi="Tahoma" w:cs="Tahoma"/>
          <w:b/>
          <w:bCs/>
          <w:color w:val="FF0000"/>
          <w:kern w:val="0"/>
          <w:szCs w:val="21"/>
        </w:rPr>
        <w:t>入学前获得最高学位</w:t>
      </w:r>
      <w:r>
        <w:rPr>
          <w:rFonts w:ascii="Tahoma" w:hAnsi="Tahoma" w:cs="Tahoma" w:hint="eastAsia"/>
          <w:b/>
          <w:bCs/>
          <w:color w:val="FF0000"/>
          <w:kern w:val="0"/>
          <w:szCs w:val="21"/>
        </w:rPr>
        <w:t>。</w:t>
      </w:r>
      <w:r>
        <w:rPr>
          <w:rFonts w:ascii="Tahoma" w:hAnsi="Tahoma" w:cs="Tahoma"/>
          <w:color w:val="000000"/>
          <w:kern w:val="0"/>
          <w:szCs w:val="21"/>
        </w:rPr>
        <w:t>前置最高学位、前置学位授予单位、获前置学位时间必须填写正确，前置学位为学士的前置学位一级学科不能填写，</w:t>
      </w:r>
      <w:r>
        <w:rPr>
          <w:rFonts w:ascii="Tahoma" w:hAnsi="Tahoma" w:cs="Tahoma"/>
          <w:color w:val="000000"/>
          <w:kern w:val="0"/>
          <w:szCs w:val="21"/>
          <w:highlight w:val="yellow"/>
        </w:rPr>
        <w:t>前置学位为</w:t>
      </w:r>
      <w:r>
        <w:rPr>
          <w:rFonts w:ascii="Tahoma" w:hAnsi="Tahoma" w:cs="Tahoma" w:hint="eastAsia"/>
          <w:color w:val="000000"/>
          <w:kern w:val="0"/>
          <w:szCs w:val="21"/>
          <w:highlight w:val="yellow"/>
        </w:rPr>
        <w:t>学术型硕士、博士则</w:t>
      </w:r>
      <w:r>
        <w:rPr>
          <w:rFonts w:ascii="Tahoma" w:hAnsi="Tahoma" w:cs="Tahoma"/>
          <w:color w:val="000000"/>
          <w:kern w:val="0"/>
          <w:szCs w:val="21"/>
          <w:highlight w:val="yellow"/>
        </w:rPr>
        <w:t>必填</w:t>
      </w:r>
      <w:r>
        <w:rPr>
          <w:rFonts w:ascii="Tahoma" w:hAnsi="Tahoma" w:cs="Tahoma"/>
          <w:color w:val="000000"/>
          <w:kern w:val="0"/>
          <w:szCs w:val="21"/>
        </w:rPr>
        <w:t>。硕博连读研究生前</w:t>
      </w:r>
      <w:proofErr w:type="gramStart"/>
      <w:r>
        <w:rPr>
          <w:rFonts w:ascii="Tahoma" w:hAnsi="Tahoma" w:cs="Tahoma"/>
          <w:color w:val="000000"/>
          <w:kern w:val="0"/>
          <w:szCs w:val="21"/>
        </w:rPr>
        <w:t>置最高</w:t>
      </w:r>
      <w:proofErr w:type="gramEnd"/>
      <w:r>
        <w:rPr>
          <w:rFonts w:ascii="Tahoma" w:hAnsi="Tahoma" w:cs="Tahoma"/>
          <w:color w:val="000000"/>
          <w:kern w:val="0"/>
          <w:szCs w:val="21"/>
        </w:rPr>
        <w:t>学位</w:t>
      </w:r>
      <w:r>
        <w:rPr>
          <w:rFonts w:ascii="Tahoma" w:hAnsi="Tahoma" w:cs="Tahoma" w:hint="eastAsia"/>
          <w:color w:val="000000"/>
          <w:kern w:val="0"/>
          <w:szCs w:val="21"/>
        </w:rPr>
        <w:t>一般</w:t>
      </w:r>
      <w:r>
        <w:rPr>
          <w:rFonts w:ascii="Tahoma" w:hAnsi="Tahoma" w:cs="Tahoma"/>
          <w:color w:val="000000"/>
          <w:kern w:val="0"/>
          <w:szCs w:val="21"/>
        </w:rPr>
        <w:t>应为学士，</w:t>
      </w:r>
      <w:proofErr w:type="gramStart"/>
      <w:r>
        <w:rPr>
          <w:rFonts w:ascii="Tahoma" w:hAnsi="Tahoma" w:cs="Tahoma"/>
          <w:color w:val="000000"/>
          <w:kern w:val="0"/>
          <w:szCs w:val="21"/>
        </w:rPr>
        <w:t>非硕博</w:t>
      </w:r>
      <w:proofErr w:type="gramEnd"/>
      <w:r>
        <w:rPr>
          <w:rFonts w:ascii="Tahoma" w:hAnsi="Tahoma" w:cs="Tahoma"/>
          <w:color w:val="000000"/>
          <w:kern w:val="0"/>
          <w:szCs w:val="21"/>
        </w:rPr>
        <w:t>连读生前置学位</w:t>
      </w:r>
      <w:r>
        <w:rPr>
          <w:rFonts w:ascii="Tahoma" w:hAnsi="Tahoma" w:cs="Tahoma" w:hint="eastAsia"/>
          <w:color w:val="000000"/>
          <w:kern w:val="0"/>
          <w:szCs w:val="21"/>
        </w:rPr>
        <w:t>一般</w:t>
      </w:r>
      <w:r>
        <w:rPr>
          <w:rFonts w:ascii="Tahoma" w:hAnsi="Tahoma" w:cs="Tahoma"/>
          <w:color w:val="000000"/>
          <w:kern w:val="0"/>
          <w:szCs w:val="21"/>
        </w:rPr>
        <w:t>应填写硕士</w:t>
      </w:r>
      <w:r>
        <w:rPr>
          <w:rFonts w:ascii="Tahoma" w:hAnsi="Tahoma" w:cs="Tahoma" w:hint="eastAsia"/>
          <w:color w:val="000000"/>
          <w:kern w:val="0"/>
          <w:szCs w:val="21"/>
        </w:rPr>
        <w:t>阶段。</w:t>
      </w:r>
    </w:p>
    <w:p w14:paraId="41B5BA38" w14:textId="77777777" w:rsidR="00882714" w:rsidRDefault="00C112FF">
      <w:pPr>
        <w:pStyle w:val="aa"/>
        <w:widowControl/>
        <w:numPr>
          <w:ilvl w:val="0"/>
          <w:numId w:val="4"/>
        </w:numPr>
        <w:ind w:firstLineChars="0"/>
        <w:jc w:val="left"/>
        <w:rPr>
          <w:rFonts w:ascii="Tahoma" w:hAnsi="Tahoma" w:cs="Tahoma"/>
          <w:b/>
          <w:bCs/>
          <w:color w:val="FF0000"/>
          <w:kern w:val="0"/>
          <w:szCs w:val="21"/>
        </w:rPr>
      </w:pPr>
      <w:r>
        <w:rPr>
          <w:rFonts w:ascii="Tahoma" w:hAnsi="Tahoma" w:cs="Tahoma" w:hint="eastAsia"/>
          <w:b/>
          <w:bCs/>
          <w:color w:val="FF0000"/>
          <w:kern w:val="0"/>
          <w:szCs w:val="21"/>
        </w:rPr>
        <w:t>同等学力博士的前置学位信息跟硕士学位信息可能是重复的，不要填错，有的把前置最高学位写成了博士学位信息。</w:t>
      </w:r>
    </w:p>
    <w:p w14:paraId="73B5CA09" w14:textId="77777777" w:rsidR="00882714" w:rsidRDefault="00C112FF">
      <w:pPr>
        <w:pStyle w:val="aa"/>
        <w:widowControl/>
        <w:numPr>
          <w:ilvl w:val="0"/>
          <w:numId w:val="4"/>
        </w:numPr>
        <w:ind w:firstLineChars="0"/>
        <w:jc w:val="left"/>
        <w:rPr>
          <w:rFonts w:ascii="Times New Roman" w:hAnsi="Times New Roman"/>
        </w:rPr>
      </w:pPr>
      <w:r>
        <w:rPr>
          <w:rFonts w:ascii="Tahoma" w:hAnsi="Tahoma" w:cs="Tahoma" w:hint="eastAsia"/>
          <w:b/>
          <w:bCs/>
          <w:color w:val="FF0000"/>
          <w:kern w:val="0"/>
          <w:szCs w:val="21"/>
        </w:rPr>
        <w:t>前置学位是境外单位的，不选具体学位类别，如下</w:t>
      </w:r>
      <w:proofErr w:type="gramStart"/>
      <w:r>
        <w:rPr>
          <w:rFonts w:ascii="Tahoma" w:hAnsi="Tahoma" w:cs="Tahoma" w:hint="eastAsia"/>
          <w:b/>
          <w:bCs/>
          <w:color w:val="FF0000"/>
          <w:kern w:val="0"/>
          <w:szCs w:val="21"/>
        </w:rPr>
        <w:t>图方式</w:t>
      </w:r>
      <w:proofErr w:type="gramEnd"/>
      <w:r>
        <w:rPr>
          <w:rFonts w:ascii="Tahoma" w:hAnsi="Tahoma" w:cs="Tahoma" w:hint="eastAsia"/>
          <w:b/>
          <w:bCs/>
          <w:color w:val="FF0000"/>
          <w:kern w:val="0"/>
          <w:szCs w:val="21"/>
        </w:rPr>
        <w:t>选择：</w:t>
      </w:r>
    </w:p>
    <w:p w14:paraId="2014B75A" w14:textId="77777777" w:rsidR="00882714" w:rsidRDefault="00C112FF">
      <w:pPr>
        <w:pStyle w:val="aa"/>
        <w:widowControl/>
        <w:ind w:left="360" w:firstLineChars="0" w:firstLine="0"/>
        <w:jc w:val="left"/>
        <w:rPr>
          <w:rFonts w:ascii="Times New Roman" w:hAnsi="Times New Roman"/>
        </w:rPr>
      </w:pPr>
      <w:r>
        <w:rPr>
          <w:rFonts w:ascii="Times New Roman" w:hAnsi="Times New Roman" w:hint="eastAsia"/>
          <w:noProof/>
        </w:rPr>
        <w:drawing>
          <wp:inline distT="0" distB="0" distL="0" distR="0" wp14:anchorId="36AADEF4" wp14:editId="54380A09">
            <wp:extent cx="5543550" cy="116141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543550" cy="1161415"/>
                    </a:xfrm>
                    <a:prstGeom prst="rect">
                      <a:avLst/>
                    </a:prstGeom>
                  </pic:spPr>
                </pic:pic>
              </a:graphicData>
            </a:graphic>
          </wp:inline>
        </w:drawing>
      </w:r>
    </w:p>
    <w:p w14:paraId="55CAC9BE" w14:textId="77777777" w:rsidR="00882714" w:rsidRDefault="00882714">
      <w:pPr>
        <w:pStyle w:val="aa"/>
        <w:widowControl/>
        <w:ind w:left="360" w:firstLineChars="0" w:firstLine="0"/>
        <w:jc w:val="left"/>
        <w:rPr>
          <w:rFonts w:ascii="Times New Roman" w:hAnsi="Times New Roman"/>
        </w:rPr>
      </w:pPr>
    </w:p>
    <w:p w14:paraId="5FAA53E4" w14:textId="77777777" w:rsidR="00882714" w:rsidRDefault="00C112FF">
      <w:pPr>
        <w:pStyle w:val="aa"/>
        <w:widowControl/>
        <w:numPr>
          <w:ilvl w:val="0"/>
          <w:numId w:val="4"/>
        </w:numPr>
        <w:ind w:firstLineChars="0"/>
        <w:jc w:val="left"/>
        <w:rPr>
          <w:rFonts w:ascii="Times New Roman" w:hAnsi="Times New Roman"/>
        </w:rPr>
      </w:pPr>
      <w:r>
        <w:rPr>
          <w:rFonts w:ascii="Tahoma" w:hAnsi="Tahoma" w:cs="Tahoma" w:hint="eastAsia"/>
          <w:color w:val="000000"/>
          <w:kern w:val="0"/>
          <w:szCs w:val="21"/>
        </w:rPr>
        <w:t>国籍为中国的，</w:t>
      </w:r>
      <w:r>
        <w:rPr>
          <w:rFonts w:ascii="Tahoma" w:hAnsi="Tahoma" w:cs="Tahoma"/>
          <w:color w:val="000000"/>
          <w:kern w:val="0"/>
          <w:szCs w:val="21"/>
        </w:rPr>
        <w:t>攻读本学位前户口</w:t>
      </w:r>
      <w:r>
        <w:rPr>
          <w:rFonts w:ascii="Tahoma" w:hAnsi="Tahoma" w:cs="Tahoma"/>
          <w:b/>
          <w:bCs/>
          <w:color w:val="FF0000"/>
          <w:kern w:val="0"/>
          <w:szCs w:val="21"/>
        </w:rPr>
        <w:t>所在省市</w:t>
      </w:r>
      <w:r>
        <w:rPr>
          <w:rFonts w:ascii="Tahoma" w:hAnsi="Tahoma" w:cs="Tahoma"/>
          <w:b/>
          <w:bCs/>
          <w:color w:val="FF0000"/>
          <w:kern w:val="0"/>
          <w:szCs w:val="21"/>
          <w:shd w:val="clear" w:color="auto" w:fill="CCFFCC"/>
        </w:rPr>
        <w:t>不能选</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其他</w:t>
      </w:r>
      <w:r>
        <w:rPr>
          <w:rFonts w:ascii="Tahoma" w:hAnsi="Tahoma" w:cs="Tahoma"/>
          <w:b/>
          <w:bCs/>
          <w:color w:val="FF0000"/>
          <w:kern w:val="0"/>
          <w:szCs w:val="21"/>
          <w:shd w:val="clear" w:color="auto" w:fill="CCFFCC"/>
        </w:rPr>
        <w:t>”</w:t>
      </w:r>
      <w:r>
        <w:rPr>
          <w:rFonts w:ascii="Tahoma" w:hAnsi="Tahoma" w:cs="Tahoma"/>
          <w:color w:val="000000"/>
          <w:kern w:val="0"/>
          <w:szCs w:val="21"/>
        </w:rPr>
        <w:t>，毕业去向为就业的工作单位所在省市</w:t>
      </w:r>
      <w:r>
        <w:rPr>
          <w:rFonts w:ascii="Tahoma" w:hAnsi="Tahoma" w:cs="Tahoma"/>
          <w:b/>
          <w:bCs/>
          <w:color w:val="FF0000"/>
          <w:kern w:val="0"/>
          <w:szCs w:val="21"/>
          <w:shd w:val="clear" w:color="auto" w:fill="CCFFCC"/>
        </w:rPr>
        <w:t>不能选</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其他</w:t>
      </w:r>
      <w:r>
        <w:rPr>
          <w:rFonts w:ascii="Tahoma" w:hAnsi="Tahoma" w:cs="Tahoma"/>
          <w:b/>
          <w:bCs/>
          <w:color w:val="FF0000"/>
          <w:kern w:val="0"/>
          <w:szCs w:val="21"/>
          <w:shd w:val="clear" w:color="auto" w:fill="CCFFCC"/>
        </w:rPr>
        <w:t>”</w:t>
      </w:r>
      <w:r>
        <w:rPr>
          <w:rFonts w:ascii="Tahoma" w:hAnsi="Tahoma" w:cs="Tahoma"/>
          <w:b/>
          <w:bCs/>
          <w:color w:val="FF0000"/>
          <w:kern w:val="0"/>
          <w:szCs w:val="21"/>
          <w:shd w:val="clear" w:color="auto" w:fill="CCFFCC"/>
        </w:rPr>
        <w:t>，</w:t>
      </w:r>
      <w:r>
        <w:rPr>
          <w:rFonts w:ascii="Tahoma" w:hAnsi="Tahoma" w:cs="Tahoma"/>
          <w:color w:val="000000"/>
          <w:kern w:val="0"/>
          <w:szCs w:val="21"/>
        </w:rPr>
        <w:t>否则系统校验无法通过</w:t>
      </w:r>
      <w:r>
        <w:rPr>
          <w:rFonts w:ascii="Times New Roman" w:hAnsi="Times New Roman"/>
        </w:rPr>
        <w:t>。双证</w:t>
      </w:r>
      <w:r>
        <w:rPr>
          <w:rFonts w:ascii="Times New Roman" w:hAnsi="Times New Roman"/>
        </w:rPr>
        <w:t>MBA</w:t>
      </w:r>
      <w:r>
        <w:rPr>
          <w:rFonts w:ascii="Times New Roman" w:hAnsi="Times New Roman"/>
        </w:rPr>
        <w:t>学生入学考试方式应为</w:t>
      </w:r>
      <w:r>
        <w:rPr>
          <w:rFonts w:ascii="Times New Roman" w:hAnsi="Times New Roman" w:hint="eastAsia"/>
        </w:rPr>
        <w:t>“</w:t>
      </w:r>
      <w:r>
        <w:rPr>
          <w:rFonts w:ascii="Times New Roman" w:hAnsi="Times New Roman"/>
        </w:rPr>
        <w:t>全国统考（联考）</w:t>
      </w:r>
      <w:r>
        <w:rPr>
          <w:rFonts w:ascii="Times New Roman" w:hAnsi="Times New Roman" w:hint="eastAsia"/>
        </w:rPr>
        <w:t>”</w:t>
      </w:r>
      <w:r>
        <w:rPr>
          <w:rFonts w:ascii="Times New Roman" w:hAnsi="Times New Roman"/>
        </w:rPr>
        <w:t>。</w:t>
      </w:r>
      <w:r>
        <w:rPr>
          <w:rFonts w:ascii="Times New Roman" w:hAnsi="Times New Roman" w:hint="eastAsia"/>
          <w:highlight w:val="yellow"/>
        </w:rPr>
        <w:t>2014</w:t>
      </w:r>
      <w:r>
        <w:rPr>
          <w:rFonts w:ascii="Times New Roman" w:hAnsi="Times New Roman"/>
          <w:highlight w:val="yellow"/>
        </w:rPr>
        <w:t>年夏季</w:t>
      </w:r>
      <w:r>
        <w:rPr>
          <w:rFonts w:ascii="Times New Roman" w:hAnsi="Times New Roman" w:hint="eastAsia"/>
          <w:highlight w:val="yellow"/>
        </w:rPr>
        <w:t>14</w:t>
      </w:r>
      <w:r>
        <w:rPr>
          <w:rFonts w:ascii="Times New Roman" w:hAnsi="Times New Roman"/>
          <w:highlight w:val="yellow"/>
        </w:rPr>
        <w:t>位参加统考入学的</w:t>
      </w:r>
      <w:r>
        <w:rPr>
          <w:rFonts w:ascii="Times New Roman" w:hAnsi="Times New Roman" w:hint="eastAsia"/>
          <w:highlight w:val="yellow"/>
        </w:rPr>
        <w:t>MBA</w:t>
      </w:r>
      <w:r>
        <w:rPr>
          <w:rFonts w:ascii="Times New Roman" w:hAnsi="Times New Roman"/>
          <w:highlight w:val="yellow"/>
        </w:rPr>
        <w:t>学生误把入学考试方式选成了</w:t>
      </w:r>
      <w:r>
        <w:rPr>
          <w:rFonts w:ascii="Times New Roman" w:hAnsi="Times New Roman" w:hint="eastAsia"/>
          <w:highlight w:val="yellow"/>
        </w:rPr>
        <w:t>“</w:t>
      </w:r>
      <w:r>
        <w:rPr>
          <w:rFonts w:ascii="Times New Roman" w:hAnsi="Times New Roman"/>
          <w:highlight w:val="yellow"/>
        </w:rPr>
        <w:t>在职人员攻读硕士学位全国联考（</w:t>
      </w:r>
      <w:r>
        <w:rPr>
          <w:rFonts w:ascii="Times New Roman" w:hAnsi="Times New Roman" w:hint="eastAsia"/>
          <w:highlight w:val="yellow"/>
        </w:rPr>
        <w:t>MBA</w:t>
      </w:r>
      <w:r>
        <w:rPr>
          <w:rFonts w:ascii="Times New Roman" w:hAnsi="Times New Roman"/>
          <w:highlight w:val="yellow"/>
        </w:rPr>
        <w:t>，工程硕士等）</w:t>
      </w:r>
      <w:r>
        <w:rPr>
          <w:rFonts w:ascii="Times New Roman" w:hAnsi="Times New Roman" w:hint="eastAsia"/>
          <w:highlight w:val="yellow"/>
        </w:rPr>
        <w:t>”</w:t>
      </w:r>
      <w:r>
        <w:rPr>
          <w:rFonts w:ascii="Times New Roman" w:hAnsi="Times New Roman"/>
          <w:highlight w:val="yellow"/>
        </w:rPr>
        <w:t>，学位信息上报验证时报错。</w:t>
      </w:r>
    </w:p>
    <w:p w14:paraId="246131D0" w14:textId="77777777" w:rsidR="00882714" w:rsidRDefault="00C112FF">
      <w:pPr>
        <w:pStyle w:val="aa"/>
        <w:widowControl/>
        <w:numPr>
          <w:ilvl w:val="0"/>
          <w:numId w:val="4"/>
        </w:numPr>
        <w:ind w:firstLineChars="0"/>
        <w:jc w:val="left"/>
        <w:rPr>
          <w:rFonts w:ascii="Times New Roman" w:hAnsi="Times New Roman"/>
        </w:rPr>
      </w:pPr>
      <w:r>
        <w:rPr>
          <w:rFonts w:ascii="Times New Roman" w:hAnsi="Times New Roman"/>
        </w:rPr>
        <w:t>学位申请人</w:t>
      </w:r>
      <w:r>
        <w:rPr>
          <w:rFonts w:ascii="Times New Roman" w:hAnsi="Times New Roman"/>
          <w:b/>
        </w:rPr>
        <w:t>数码照片</w:t>
      </w:r>
      <w:r>
        <w:rPr>
          <w:rFonts w:ascii="Times New Roman" w:hAnsi="Times New Roman"/>
        </w:rPr>
        <w:t>可通过</w:t>
      </w:r>
      <w:r>
        <w:rPr>
          <w:rFonts w:ascii="Times New Roman" w:hAnsi="Times New Roman" w:hint="eastAsia"/>
        </w:rPr>
        <w:t>“</w:t>
      </w:r>
      <w:r>
        <w:rPr>
          <w:rFonts w:ascii="Times New Roman" w:hAnsi="Times New Roman"/>
        </w:rPr>
        <w:t>学籍照片引入</w:t>
      </w:r>
      <w:r>
        <w:rPr>
          <w:rFonts w:ascii="Times New Roman" w:hAnsi="Times New Roman" w:hint="eastAsia"/>
        </w:rPr>
        <w:t>”</w:t>
      </w:r>
      <w:r>
        <w:rPr>
          <w:rFonts w:ascii="Times New Roman" w:hAnsi="Times New Roman"/>
        </w:rPr>
        <w:t>从学籍系统导入或点击</w:t>
      </w:r>
      <w:r>
        <w:rPr>
          <w:rFonts w:ascii="Times New Roman" w:hAnsi="Times New Roman" w:hint="eastAsia"/>
        </w:rPr>
        <w:t>“</w:t>
      </w:r>
      <w:r>
        <w:rPr>
          <w:rFonts w:ascii="Times New Roman" w:hAnsi="Times New Roman"/>
        </w:rPr>
        <w:t>照片批量上传</w:t>
      </w:r>
      <w:r>
        <w:rPr>
          <w:rFonts w:ascii="Times New Roman" w:hAnsi="Times New Roman" w:hint="eastAsia"/>
        </w:rPr>
        <w:t>”</w:t>
      </w:r>
      <w:r>
        <w:rPr>
          <w:rFonts w:ascii="Times New Roman" w:hAnsi="Times New Roman"/>
        </w:rPr>
        <w:t>进行上传。</w:t>
      </w:r>
      <w:r>
        <w:rPr>
          <w:rFonts w:ascii="Times New Roman" w:hAnsi="Times New Roman" w:hint="eastAsia"/>
          <w:highlight w:val="yellow"/>
        </w:rPr>
        <w:t>往年</w:t>
      </w:r>
      <w:r>
        <w:rPr>
          <w:rFonts w:ascii="Times New Roman" w:hAnsi="Times New Roman"/>
          <w:highlight w:val="yellow"/>
        </w:rPr>
        <w:t>有学生照片为</w:t>
      </w:r>
      <w:r>
        <w:rPr>
          <w:rFonts w:ascii="Times New Roman" w:hAnsi="Times New Roman"/>
          <w:b/>
          <w:highlight w:val="yellow"/>
        </w:rPr>
        <w:t>横向</w:t>
      </w:r>
      <w:r>
        <w:rPr>
          <w:rFonts w:ascii="Times New Roman" w:hAnsi="Times New Roman"/>
          <w:highlight w:val="yellow"/>
        </w:rPr>
        <w:t>上传的，也有红底或白底的。</w:t>
      </w:r>
      <w:r>
        <w:rPr>
          <w:rFonts w:ascii="Times New Roman" w:hAnsi="Times New Roman" w:hint="eastAsia"/>
        </w:rPr>
        <w:t>学科</w:t>
      </w:r>
      <w:proofErr w:type="gramStart"/>
      <w:r>
        <w:rPr>
          <w:rFonts w:ascii="Times New Roman" w:hAnsi="Times New Roman" w:hint="eastAsia"/>
        </w:rPr>
        <w:t>群委员</w:t>
      </w:r>
      <w:proofErr w:type="gramEnd"/>
      <w:r>
        <w:rPr>
          <w:rFonts w:ascii="Times New Roman" w:hAnsi="Times New Roman" w:hint="eastAsia"/>
        </w:rPr>
        <w:t>在审议学位申请时曾多次提出学生缺少照片的问题。</w:t>
      </w:r>
    </w:p>
    <w:p w14:paraId="3FC0C630" w14:textId="5EE8A559" w:rsidR="00882714" w:rsidRDefault="00B010CD" w:rsidP="00B010CD">
      <w:pPr>
        <w:pStyle w:val="aa"/>
        <w:widowControl/>
        <w:numPr>
          <w:ilvl w:val="0"/>
          <w:numId w:val="4"/>
        </w:numPr>
        <w:ind w:firstLineChars="0"/>
        <w:jc w:val="left"/>
        <w:rPr>
          <w:rFonts w:ascii="Times New Roman" w:hAnsi="Times New Roman"/>
          <w:b/>
        </w:rPr>
      </w:pPr>
      <w:r w:rsidRPr="00B010CD">
        <w:rPr>
          <w:rFonts w:ascii="Times New Roman" w:hAnsi="Times New Roman" w:hint="eastAsia"/>
          <w:b/>
        </w:rPr>
        <w:t>请确认毕业生的</w:t>
      </w:r>
      <w:proofErr w:type="gramStart"/>
      <w:r w:rsidRPr="00B010CD">
        <w:rPr>
          <w:rFonts w:ascii="Times New Roman" w:hAnsi="Times New Roman" w:hint="eastAsia"/>
          <w:b/>
        </w:rPr>
        <w:t>学信网学历</w:t>
      </w:r>
      <w:proofErr w:type="gramEnd"/>
      <w:r w:rsidRPr="00B010CD">
        <w:rPr>
          <w:rFonts w:ascii="Times New Roman" w:hAnsi="Times New Roman" w:hint="eastAsia"/>
          <w:b/>
        </w:rPr>
        <w:t>电子注册照片、学位系统的电子版照片与毕业证书和学位证书的纸质照片均一致，尤其是重复进行了学历</w:t>
      </w:r>
      <w:r w:rsidR="008D384F" w:rsidRPr="008D384F">
        <w:rPr>
          <w:rFonts w:ascii="Times New Roman" w:hAnsi="Times New Roman" w:hint="eastAsia"/>
          <w:b/>
        </w:rPr>
        <w:t>证书数码</w:t>
      </w:r>
      <w:r w:rsidRPr="00B010CD">
        <w:rPr>
          <w:rFonts w:ascii="Times New Roman" w:hAnsi="Times New Roman" w:hint="eastAsia"/>
          <w:b/>
        </w:rPr>
        <w:t>照片采集的人员。</w:t>
      </w:r>
      <w:r w:rsidR="00C112FF">
        <w:rPr>
          <w:rFonts w:ascii="Times New Roman" w:hAnsi="Times New Roman" w:hint="eastAsia"/>
          <w:b/>
        </w:rPr>
        <w:t>学历学位获得者直接使用学历注册电子照片上报，其他人员照片参考如下标准采集：</w:t>
      </w:r>
    </w:p>
    <w:p w14:paraId="6180002B" w14:textId="77777777" w:rsidR="00882714" w:rsidRDefault="00C112FF" w:rsidP="00C85DA2">
      <w:pPr>
        <w:widowControl/>
        <w:ind w:firstLineChars="200" w:firstLine="422"/>
        <w:jc w:val="left"/>
        <w:rPr>
          <w:rFonts w:ascii="Times New Roman" w:hAnsi="Times New Roman"/>
          <w:b/>
        </w:rPr>
      </w:pPr>
      <w:r>
        <w:rPr>
          <w:rFonts w:ascii="Times New Roman" w:hAnsi="Times New Roman" w:hint="eastAsia"/>
          <w:b/>
        </w:rPr>
        <w:t>·图片尺寸（像素）：宽</w:t>
      </w:r>
      <w:r>
        <w:rPr>
          <w:rFonts w:ascii="Times New Roman" w:hAnsi="Times New Roman" w:hint="eastAsia"/>
          <w:b/>
        </w:rPr>
        <w:t>110</w:t>
      </w:r>
      <w:r>
        <w:rPr>
          <w:rFonts w:ascii="Times New Roman" w:hAnsi="Times New Roman" w:hint="eastAsia"/>
          <w:b/>
        </w:rPr>
        <w:t>～</w:t>
      </w:r>
      <w:r>
        <w:rPr>
          <w:rFonts w:ascii="Times New Roman" w:hAnsi="Times New Roman" w:hint="eastAsia"/>
          <w:b/>
        </w:rPr>
        <w:t>390</w:t>
      </w:r>
      <w:r>
        <w:rPr>
          <w:rFonts w:ascii="Times New Roman" w:hAnsi="Times New Roman" w:hint="eastAsia"/>
          <w:b/>
        </w:rPr>
        <w:t>，高</w:t>
      </w:r>
      <w:r>
        <w:rPr>
          <w:rFonts w:ascii="Times New Roman" w:hAnsi="Times New Roman" w:hint="eastAsia"/>
          <w:b/>
        </w:rPr>
        <w:t>150</w:t>
      </w:r>
      <w:r>
        <w:rPr>
          <w:rFonts w:ascii="Times New Roman" w:hAnsi="Times New Roman" w:hint="eastAsia"/>
          <w:b/>
        </w:rPr>
        <w:t>～</w:t>
      </w:r>
      <w:r>
        <w:rPr>
          <w:rFonts w:ascii="Times New Roman" w:hAnsi="Times New Roman" w:hint="eastAsia"/>
          <w:b/>
        </w:rPr>
        <w:t>576</w:t>
      </w:r>
    </w:p>
    <w:p w14:paraId="06935E92" w14:textId="77777777" w:rsidR="00882714" w:rsidRDefault="00C112FF" w:rsidP="00C85DA2">
      <w:pPr>
        <w:widowControl/>
        <w:ind w:firstLineChars="200" w:firstLine="422"/>
        <w:jc w:val="left"/>
        <w:rPr>
          <w:rFonts w:ascii="Times New Roman" w:hAnsi="Times New Roman"/>
          <w:b/>
        </w:rPr>
      </w:pPr>
      <w:r>
        <w:rPr>
          <w:rFonts w:ascii="Times New Roman" w:hAnsi="Times New Roman" w:hint="eastAsia"/>
          <w:b/>
        </w:rPr>
        <w:t>·大小：</w:t>
      </w:r>
      <w:r>
        <w:rPr>
          <w:rFonts w:ascii="Times New Roman" w:hAnsi="Times New Roman" w:hint="eastAsia"/>
          <w:b/>
        </w:rPr>
        <w:t>5K</w:t>
      </w:r>
      <w:r>
        <w:rPr>
          <w:rFonts w:ascii="Times New Roman" w:hAnsi="Times New Roman" w:hint="eastAsia"/>
          <w:b/>
        </w:rPr>
        <w:t>～</w:t>
      </w:r>
      <w:r>
        <w:rPr>
          <w:rFonts w:ascii="Times New Roman" w:hAnsi="Times New Roman" w:hint="eastAsia"/>
          <w:b/>
        </w:rPr>
        <w:t>200K</w:t>
      </w:r>
      <w:r>
        <w:rPr>
          <w:rFonts w:ascii="Times New Roman" w:hAnsi="Times New Roman" w:hint="eastAsia"/>
          <w:b/>
        </w:rPr>
        <w:t>、格式：</w:t>
      </w:r>
      <w:r>
        <w:rPr>
          <w:rFonts w:ascii="Times New Roman" w:hAnsi="Times New Roman" w:hint="eastAsia"/>
          <w:b/>
        </w:rPr>
        <w:t>JPG</w:t>
      </w:r>
    </w:p>
    <w:p w14:paraId="5E9FBE8F" w14:textId="77777777" w:rsidR="00882714" w:rsidRDefault="00C112FF" w:rsidP="00C85DA2">
      <w:pPr>
        <w:widowControl/>
        <w:ind w:firstLineChars="200" w:firstLine="422"/>
        <w:jc w:val="left"/>
        <w:rPr>
          <w:rFonts w:ascii="Times New Roman" w:hAnsi="Times New Roman"/>
          <w:b/>
        </w:rPr>
      </w:pPr>
      <w:r>
        <w:rPr>
          <w:rFonts w:ascii="Times New Roman" w:hAnsi="Times New Roman" w:hint="eastAsia"/>
          <w:b/>
        </w:rPr>
        <w:t>·被摄人服装：白色或浅色系</w:t>
      </w:r>
    </w:p>
    <w:p w14:paraId="315E64A5" w14:textId="77777777" w:rsidR="00882714" w:rsidRDefault="00C112FF" w:rsidP="00C85DA2">
      <w:pPr>
        <w:widowControl/>
        <w:ind w:firstLineChars="200" w:firstLine="422"/>
        <w:jc w:val="left"/>
        <w:rPr>
          <w:rFonts w:ascii="Times New Roman" w:hAnsi="Times New Roman"/>
          <w:b/>
        </w:rPr>
      </w:pPr>
      <w:r>
        <w:rPr>
          <w:rFonts w:ascii="Times New Roman" w:hAnsi="Times New Roman" w:hint="eastAsia"/>
          <w:b/>
        </w:rPr>
        <w:t>·照片背景：单一蓝色</w:t>
      </w:r>
    </w:p>
    <w:p w14:paraId="0D47C89D" w14:textId="77777777" w:rsidR="00882714" w:rsidRDefault="00C112FF" w:rsidP="00C85DA2">
      <w:pPr>
        <w:widowControl/>
        <w:ind w:firstLineChars="200" w:firstLine="422"/>
        <w:jc w:val="left"/>
        <w:rPr>
          <w:rFonts w:ascii="Times New Roman" w:hAnsi="Times New Roman"/>
          <w:b/>
        </w:rPr>
      </w:pPr>
      <w:r>
        <w:rPr>
          <w:rFonts w:ascii="Times New Roman" w:hAnsi="Times New Roman" w:hint="eastAsia"/>
          <w:b/>
        </w:rPr>
        <w:t>电子照片必须由数码相机拍摄，免冠，头顶距离顶部约占照片高度的</w:t>
      </w:r>
      <w:r>
        <w:rPr>
          <w:rFonts w:ascii="Times New Roman" w:hAnsi="Times New Roman" w:hint="eastAsia"/>
          <w:b/>
        </w:rPr>
        <w:t>3/10</w:t>
      </w:r>
      <w:r>
        <w:rPr>
          <w:rFonts w:ascii="Times New Roman" w:hAnsi="Times New Roman" w:hint="eastAsia"/>
          <w:b/>
        </w:rPr>
        <w:t>。</w:t>
      </w:r>
    </w:p>
    <w:p w14:paraId="15E7EB21" w14:textId="77777777" w:rsidR="00882714" w:rsidRDefault="00C112FF" w:rsidP="00C85DA2">
      <w:pPr>
        <w:widowControl/>
        <w:ind w:firstLineChars="200" w:firstLine="422"/>
        <w:jc w:val="left"/>
        <w:rPr>
          <w:rFonts w:ascii="Times New Roman" w:hAnsi="Times New Roman"/>
          <w:b/>
        </w:rPr>
      </w:pPr>
      <w:r>
        <w:rPr>
          <w:rFonts w:ascii="Times New Roman" w:hAnsi="Times New Roman" w:hint="eastAsia"/>
          <w:b/>
          <w:highlight w:val="yellow"/>
        </w:rPr>
        <w:t>照片</w:t>
      </w:r>
      <w:r>
        <w:rPr>
          <w:rFonts w:ascii="Times New Roman" w:hAnsi="Times New Roman"/>
          <w:b/>
          <w:highlight w:val="yellow"/>
        </w:rPr>
        <w:t>必须是正面的</w:t>
      </w:r>
      <w:r>
        <w:rPr>
          <w:rFonts w:ascii="Times New Roman" w:hAnsi="Times New Roman" w:hint="eastAsia"/>
          <w:b/>
          <w:highlight w:val="yellow"/>
        </w:rPr>
        <w:t>！</w:t>
      </w:r>
    </w:p>
    <w:p w14:paraId="7D341E63" w14:textId="77777777" w:rsidR="00882714" w:rsidRDefault="00C112FF">
      <w:pPr>
        <w:pStyle w:val="aa"/>
        <w:widowControl/>
        <w:ind w:left="360" w:firstLineChars="0" w:firstLine="0"/>
        <w:jc w:val="center"/>
        <w:rPr>
          <w:rFonts w:ascii="Times New Roman" w:hAnsi="Times New Roman"/>
        </w:rPr>
      </w:pPr>
      <w:r>
        <w:rPr>
          <w:rFonts w:ascii="Times New Roman" w:hAnsi="Times New Roman" w:hint="eastAsia"/>
          <w:noProof/>
        </w:rPr>
        <w:lastRenderedPageBreak/>
        <w:drawing>
          <wp:inline distT="0" distB="0" distL="0" distR="0" wp14:anchorId="04E5DB7B" wp14:editId="0121B9DB">
            <wp:extent cx="3605530" cy="185801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5842" cy="1858489"/>
                    </a:xfrm>
                    <a:prstGeom prst="rect">
                      <a:avLst/>
                    </a:prstGeom>
                  </pic:spPr>
                </pic:pic>
              </a:graphicData>
            </a:graphic>
          </wp:inline>
        </w:drawing>
      </w:r>
    </w:p>
    <w:p w14:paraId="537EAE28" w14:textId="77777777" w:rsidR="00882714" w:rsidRDefault="00C112FF" w:rsidP="00C85DA2">
      <w:pPr>
        <w:pStyle w:val="aa"/>
        <w:widowControl/>
        <w:ind w:leftChars="200" w:left="420" w:firstLineChars="0" w:firstLine="0"/>
        <w:jc w:val="left"/>
        <w:rPr>
          <w:rFonts w:ascii="Times New Roman" w:hAnsi="Times New Roman"/>
        </w:rPr>
      </w:pPr>
      <w:r>
        <w:rPr>
          <w:rFonts w:ascii="Times New Roman" w:hAnsi="Times New Roman" w:hint="eastAsia"/>
        </w:rPr>
        <w:t>2016</w:t>
      </w:r>
      <w:r>
        <w:rPr>
          <w:rFonts w:ascii="Times New Roman" w:hAnsi="Times New Roman" w:hint="eastAsia"/>
        </w:rPr>
        <w:t>年冬季、</w:t>
      </w:r>
      <w:r>
        <w:rPr>
          <w:rFonts w:ascii="Times New Roman" w:hAnsi="Times New Roman" w:hint="eastAsia"/>
        </w:rPr>
        <w:t>2020</w:t>
      </w:r>
      <w:r>
        <w:rPr>
          <w:rFonts w:ascii="Times New Roman" w:hAnsi="Times New Roman" w:hint="eastAsia"/>
        </w:rPr>
        <w:t>年秋季，系统中出现的照片横置情况，照片尺寸也不符合要求。近期发现如果出现照片横置的情况，可尝试更换浏览器查看</w:t>
      </w:r>
      <w:r>
        <w:rPr>
          <w:rFonts w:ascii="Times New Roman" w:hAnsi="Times New Roman"/>
        </w:rPr>
        <w:t>。</w:t>
      </w:r>
    </w:p>
    <w:p w14:paraId="3DEC077A" w14:textId="77777777" w:rsidR="00882714" w:rsidRDefault="00C112FF">
      <w:pPr>
        <w:pStyle w:val="aa"/>
        <w:widowControl/>
        <w:numPr>
          <w:ilvl w:val="0"/>
          <w:numId w:val="4"/>
        </w:numPr>
        <w:ind w:firstLineChars="0"/>
        <w:jc w:val="left"/>
        <w:rPr>
          <w:rFonts w:ascii="Times New Roman" w:hAnsi="Times New Roman"/>
        </w:rPr>
      </w:pPr>
      <w:r>
        <w:rPr>
          <w:rFonts w:ascii="Tahoma" w:hAnsi="Tahoma" w:cs="Tahoma"/>
          <w:b/>
          <w:bCs/>
          <w:color w:val="FF0000"/>
          <w:kern w:val="0"/>
          <w:szCs w:val="21"/>
        </w:rPr>
        <w:t>入学</w:t>
      </w:r>
      <w:r>
        <w:rPr>
          <w:rFonts w:ascii="Tahoma" w:hAnsi="Tahoma" w:cs="Tahoma" w:hint="eastAsia"/>
          <w:b/>
          <w:bCs/>
          <w:color w:val="FF0000"/>
          <w:kern w:val="0"/>
          <w:szCs w:val="21"/>
        </w:rPr>
        <w:t>年月</w:t>
      </w:r>
      <w:r>
        <w:rPr>
          <w:rFonts w:ascii="Tahoma" w:hAnsi="Tahoma" w:cs="Tahoma"/>
          <w:b/>
          <w:bCs/>
          <w:color w:val="FF0000"/>
          <w:kern w:val="0"/>
          <w:szCs w:val="21"/>
        </w:rPr>
        <w:t>和毕业</w:t>
      </w:r>
      <w:r>
        <w:rPr>
          <w:rFonts w:ascii="Tahoma" w:hAnsi="Tahoma" w:cs="Tahoma" w:hint="eastAsia"/>
          <w:b/>
          <w:bCs/>
          <w:color w:val="FF0000"/>
          <w:kern w:val="0"/>
          <w:szCs w:val="21"/>
        </w:rPr>
        <w:t>年月</w:t>
      </w:r>
      <w:r>
        <w:rPr>
          <w:rFonts w:ascii="Tahoma" w:hAnsi="Tahoma" w:cs="Tahoma"/>
          <w:color w:val="000000"/>
          <w:kern w:val="0"/>
          <w:szCs w:val="21"/>
        </w:rPr>
        <w:t>应填写正确，</w:t>
      </w:r>
      <w:r>
        <w:rPr>
          <w:rFonts w:ascii="Times New Roman" w:hAnsi="Times New Roman" w:hint="eastAsia"/>
        </w:rPr>
        <w:t>否则在向教育部提交学位数据时无法验证通过。有的学生的出生日期及入学年月显示为信息确认日期，是因为未</w:t>
      </w:r>
      <w:r>
        <w:rPr>
          <w:rFonts w:ascii="Times New Roman" w:hAnsi="Times New Roman" w:hint="eastAsia"/>
          <w:b/>
          <w:highlight w:val="yellow"/>
        </w:rPr>
        <w:t>点击同步数据按钮</w:t>
      </w:r>
      <w:r>
        <w:rPr>
          <w:rFonts w:ascii="Times New Roman" w:hAnsi="Times New Roman" w:hint="eastAsia"/>
        </w:rPr>
        <w:t>。</w:t>
      </w:r>
    </w:p>
    <w:p w14:paraId="22E7B015" w14:textId="77777777" w:rsidR="00882714" w:rsidRDefault="00C112FF">
      <w:pPr>
        <w:widowControl/>
        <w:ind w:leftChars="337" w:left="708"/>
        <w:jc w:val="left"/>
        <w:rPr>
          <w:rFonts w:ascii="Times New Roman" w:hAnsi="Times New Roman"/>
        </w:rPr>
      </w:pPr>
      <w:r>
        <w:rPr>
          <w:rFonts w:ascii="Times New Roman" w:hAnsi="Times New Roman" w:hint="eastAsia"/>
          <w:noProof/>
        </w:rPr>
        <w:drawing>
          <wp:inline distT="0" distB="0" distL="0" distR="0" wp14:anchorId="05E3B492" wp14:editId="0B92E663">
            <wp:extent cx="2383155" cy="54292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384548" cy="543574"/>
                    </a:xfrm>
                    <a:prstGeom prst="rect">
                      <a:avLst/>
                    </a:prstGeom>
                  </pic:spPr>
                </pic:pic>
              </a:graphicData>
            </a:graphic>
          </wp:inline>
        </w:drawing>
      </w:r>
      <w:r>
        <w:rPr>
          <w:rFonts w:ascii="Times New Roman" w:hAnsi="Times New Roman" w:hint="eastAsia"/>
          <w:noProof/>
        </w:rPr>
        <w:drawing>
          <wp:inline distT="0" distB="0" distL="0" distR="0" wp14:anchorId="1D9D1C6C" wp14:editId="2F581523">
            <wp:extent cx="2165985" cy="5429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2173850" cy="544994"/>
                    </a:xfrm>
                    <a:prstGeom prst="rect">
                      <a:avLst/>
                    </a:prstGeom>
                  </pic:spPr>
                </pic:pic>
              </a:graphicData>
            </a:graphic>
          </wp:inline>
        </w:drawing>
      </w:r>
    </w:p>
    <w:p w14:paraId="2D5AEA86" w14:textId="77777777" w:rsidR="00882714" w:rsidRDefault="00C112FF">
      <w:pPr>
        <w:widowControl/>
        <w:spacing w:after="240"/>
        <w:jc w:val="center"/>
        <w:rPr>
          <w:rFonts w:ascii="Times New Roman" w:hAnsi="Times New Roman"/>
        </w:rPr>
      </w:pPr>
      <w:r>
        <w:rPr>
          <w:rFonts w:ascii="Times New Roman" w:hAnsi="Times New Roman" w:hint="eastAsia"/>
        </w:rPr>
        <w:t>这两幅图中是学位系统中填写的入学和毕业时间有误</w:t>
      </w:r>
    </w:p>
    <w:p w14:paraId="13E3E8CE" w14:textId="77777777" w:rsidR="00882714" w:rsidRDefault="00C112FF">
      <w:pPr>
        <w:pStyle w:val="aa"/>
        <w:widowControl/>
        <w:numPr>
          <w:ilvl w:val="0"/>
          <w:numId w:val="4"/>
        </w:numPr>
        <w:ind w:firstLineChars="0"/>
        <w:jc w:val="left"/>
        <w:rPr>
          <w:rFonts w:ascii="Times New Roman" w:hAnsi="Times New Roman"/>
        </w:rPr>
      </w:pPr>
      <w:r>
        <w:rPr>
          <w:rFonts w:ascii="Tahoma" w:hAnsi="Tahoma" w:cs="Tahoma"/>
          <w:b/>
          <w:color w:val="000000"/>
          <w:kern w:val="0"/>
          <w:szCs w:val="21"/>
        </w:rPr>
        <w:t>学位论文</w:t>
      </w:r>
      <w:r>
        <w:rPr>
          <w:rFonts w:ascii="Tahoma" w:hAnsi="Tahoma" w:cs="Tahoma"/>
          <w:b/>
          <w:bCs/>
          <w:color w:val="FF0000"/>
          <w:kern w:val="0"/>
          <w:szCs w:val="21"/>
        </w:rPr>
        <w:t>关键词</w:t>
      </w:r>
      <w:r>
        <w:rPr>
          <w:rFonts w:ascii="Tahoma" w:hAnsi="Tahoma" w:cs="Tahoma"/>
          <w:color w:val="000000"/>
          <w:kern w:val="0"/>
          <w:szCs w:val="21"/>
        </w:rPr>
        <w:t>个数应该在</w:t>
      </w:r>
      <w:r>
        <w:rPr>
          <w:rFonts w:ascii="Tahoma" w:hAnsi="Tahoma" w:cs="Tahoma"/>
          <w:b/>
          <w:bCs/>
          <w:color w:val="000000"/>
          <w:kern w:val="0"/>
          <w:szCs w:val="21"/>
          <w:shd w:val="clear" w:color="auto" w:fill="FF9900"/>
        </w:rPr>
        <w:t>3—5</w:t>
      </w:r>
      <w:r>
        <w:rPr>
          <w:rFonts w:ascii="Tahoma" w:hAnsi="Tahoma" w:cs="Tahoma"/>
          <w:color w:val="000000"/>
          <w:kern w:val="0"/>
          <w:szCs w:val="21"/>
        </w:rPr>
        <w:t>个</w:t>
      </w:r>
      <w:r>
        <w:rPr>
          <w:rFonts w:ascii="Tahoma" w:hAnsi="Tahoma" w:cs="Tahoma" w:hint="eastAsia"/>
          <w:b/>
          <w:bCs/>
          <w:color w:val="000000"/>
          <w:kern w:val="0"/>
          <w:szCs w:val="21"/>
          <w:shd w:val="clear" w:color="auto" w:fill="FF9900"/>
        </w:rPr>
        <w:t>关键词中本身包含</w:t>
      </w:r>
      <w:r>
        <w:rPr>
          <w:rFonts w:ascii="Tahoma" w:hAnsi="Tahoma" w:cs="Tahoma"/>
          <w:b/>
          <w:bCs/>
          <w:color w:val="000000"/>
          <w:kern w:val="0"/>
          <w:szCs w:val="21"/>
          <w:shd w:val="clear" w:color="auto" w:fill="FF9900"/>
        </w:rPr>
        <w:t>逗号，请用英文半角。</w:t>
      </w:r>
      <w:r>
        <w:rPr>
          <w:rFonts w:ascii="Tahoma" w:hAnsi="Tahoma" w:cs="Tahoma" w:hint="eastAsia"/>
          <w:color w:val="000000"/>
          <w:kern w:val="0"/>
          <w:szCs w:val="21"/>
        </w:rPr>
        <w:t>。</w:t>
      </w:r>
    </w:p>
    <w:p w14:paraId="2966DD4F" w14:textId="77777777" w:rsidR="00882714" w:rsidRDefault="00C112FF">
      <w:pPr>
        <w:pStyle w:val="aa"/>
        <w:widowControl/>
        <w:numPr>
          <w:ilvl w:val="0"/>
          <w:numId w:val="4"/>
        </w:numPr>
        <w:ind w:firstLineChars="0"/>
        <w:jc w:val="left"/>
        <w:rPr>
          <w:rFonts w:ascii="Times New Roman" w:hAnsi="Times New Roman"/>
        </w:rPr>
      </w:pPr>
      <w:r>
        <w:rPr>
          <w:rFonts w:ascii="Times New Roman" w:hAnsi="Times New Roman"/>
          <w:b/>
        </w:rPr>
        <w:t>学位论文的电子版</w:t>
      </w:r>
      <w:r>
        <w:rPr>
          <w:rFonts w:ascii="Times New Roman" w:hAnsi="Times New Roman"/>
        </w:rPr>
        <w:t>是</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系统自动从</w:t>
      </w:r>
      <w:r>
        <w:rPr>
          <w:rFonts w:ascii="Times New Roman" w:hAnsi="Times New Roman" w:hint="eastAsia"/>
        </w:rPr>
        <w:t>“</w:t>
      </w:r>
      <w:r>
        <w:rPr>
          <w:rFonts w:ascii="Times New Roman" w:hAnsi="Times New Roman"/>
        </w:rPr>
        <w:t>培养管理</w:t>
      </w:r>
      <w:r>
        <w:rPr>
          <w:rFonts w:ascii="Times New Roman" w:hAnsi="Times New Roman" w:hint="eastAsia"/>
        </w:rPr>
        <w:t>”</w:t>
      </w:r>
      <w:r>
        <w:rPr>
          <w:rFonts w:ascii="Times New Roman" w:hAnsi="Times New Roman"/>
        </w:rPr>
        <w:t>系统引入学生在论文初审前上传的最后版本。</w:t>
      </w:r>
      <w:proofErr w:type="gramStart"/>
      <w:r>
        <w:rPr>
          <w:rFonts w:ascii="Times New Roman" w:hAnsi="Times New Roman"/>
        </w:rPr>
        <w:t>若学</w:t>
      </w:r>
      <w:proofErr w:type="gramEnd"/>
      <w:r>
        <w:rPr>
          <w:rFonts w:ascii="Times New Roman" w:hAnsi="Times New Roman"/>
        </w:rPr>
        <w:t>生在学位初审后对论文进行了修改，需在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系统重新上</w:t>
      </w:r>
      <w:proofErr w:type="gramStart"/>
      <w:r>
        <w:rPr>
          <w:rFonts w:ascii="Times New Roman" w:hAnsi="Times New Roman"/>
        </w:rPr>
        <w:t>传最终版</w:t>
      </w:r>
      <w:proofErr w:type="gramEnd"/>
      <w:r>
        <w:rPr>
          <w:rFonts w:ascii="Times New Roman" w:hAnsi="Times New Roman"/>
        </w:rPr>
        <w:t>，未做改动则无需再次上传。</w:t>
      </w:r>
    </w:p>
    <w:p w14:paraId="6A44FB8F" w14:textId="77777777" w:rsidR="00882714" w:rsidRDefault="00C112FF">
      <w:pPr>
        <w:pStyle w:val="aa"/>
        <w:widowControl/>
        <w:numPr>
          <w:ilvl w:val="0"/>
          <w:numId w:val="4"/>
        </w:numPr>
        <w:ind w:firstLineChars="0"/>
        <w:jc w:val="left"/>
        <w:rPr>
          <w:rFonts w:ascii="Times New Roman" w:hAnsi="Times New Roman"/>
        </w:rPr>
      </w:pPr>
      <w:r>
        <w:rPr>
          <w:rFonts w:ascii="Times New Roman" w:hAnsi="Times New Roman"/>
        </w:rPr>
        <w:t>在数据上报后，</w:t>
      </w:r>
      <w:r>
        <w:rPr>
          <w:rFonts w:ascii="Times New Roman" w:hAnsi="Times New Roman" w:hint="eastAsia"/>
          <w:b/>
        </w:rPr>
        <w:t>请务必登录“学位管理”系统内的“</w:t>
      </w:r>
      <w:r>
        <w:rPr>
          <w:rFonts w:ascii="Times New Roman" w:hAnsi="Times New Roman"/>
          <w:b/>
        </w:rPr>
        <w:t>终审审核</w:t>
      </w:r>
      <w:r>
        <w:rPr>
          <w:rFonts w:ascii="Times New Roman" w:hAnsi="Times New Roman" w:hint="eastAsia"/>
          <w:b/>
        </w:rPr>
        <w:t>”</w:t>
      </w:r>
      <w:r>
        <w:rPr>
          <w:rFonts w:ascii="Times New Roman" w:hAnsi="Times New Roman"/>
          <w:b/>
        </w:rPr>
        <w:t>，对本所申请学位人员名单及学位信息进行复核，切勿出现遗漏情况。</w:t>
      </w:r>
      <w:r>
        <w:rPr>
          <w:rFonts w:ascii="Times New Roman" w:hAnsi="Times New Roman" w:hint="eastAsia"/>
          <w:b/>
          <w:color w:val="FF0000"/>
        </w:rPr>
        <w:t>2014</w:t>
      </w:r>
      <w:r>
        <w:rPr>
          <w:rFonts w:ascii="Times New Roman" w:hAnsi="Times New Roman"/>
          <w:b/>
          <w:color w:val="FF0000"/>
        </w:rPr>
        <w:t>年夏季某所实际</w:t>
      </w:r>
      <w:r>
        <w:rPr>
          <w:rFonts w:ascii="Times New Roman" w:hAnsi="Times New Roman" w:hint="eastAsia"/>
          <w:b/>
          <w:color w:val="FF0000"/>
        </w:rPr>
        <w:t>通过学位初审</w:t>
      </w:r>
      <w:r>
        <w:rPr>
          <w:rFonts w:ascii="Times New Roman" w:hAnsi="Times New Roman"/>
          <w:b/>
          <w:color w:val="FF0000"/>
        </w:rPr>
        <w:t>29</w:t>
      </w:r>
      <w:r>
        <w:rPr>
          <w:rFonts w:ascii="Times New Roman" w:hAnsi="Times New Roman"/>
          <w:b/>
          <w:color w:val="FF0000"/>
        </w:rPr>
        <w:t>人，在终审审核列表中仅有</w:t>
      </w:r>
      <w:r>
        <w:rPr>
          <w:rFonts w:ascii="Times New Roman" w:hAnsi="Times New Roman"/>
          <w:b/>
          <w:color w:val="FF0000"/>
        </w:rPr>
        <w:t>3</w:t>
      </w:r>
      <w:r>
        <w:rPr>
          <w:rFonts w:ascii="Times New Roman" w:hAnsi="Times New Roman"/>
          <w:b/>
          <w:color w:val="FF0000"/>
        </w:rPr>
        <w:t>人</w:t>
      </w:r>
      <w:r>
        <w:rPr>
          <w:rFonts w:ascii="Times New Roman" w:hAnsi="Times New Roman" w:hint="eastAsia"/>
          <w:b/>
          <w:color w:val="FF0000"/>
        </w:rPr>
        <w:t>，漏报</w:t>
      </w:r>
      <w:r>
        <w:rPr>
          <w:rFonts w:ascii="Times New Roman" w:hAnsi="Times New Roman" w:hint="eastAsia"/>
          <w:b/>
          <w:color w:val="FF0000"/>
        </w:rPr>
        <w:t>26</w:t>
      </w:r>
      <w:r>
        <w:rPr>
          <w:rFonts w:ascii="Times New Roman" w:hAnsi="Times New Roman" w:hint="eastAsia"/>
          <w:b/>
          <w:color w:val="FF0000"/>
        </w:rPr>
        <w:t>人</w:t>
      </w:r>
      <w:r>
        <w:rPr>
          <w:rFonts w:ascii="Times New Roman" w:hAnsi="Times New Roman"/>
          <w:b/>
          <w:color w:val="FF0000"/>
        </w:rPr>
        <w:t>。</w:t>
      </w:r>
      <w:r>
        <w:rPr>
          <w:rFonts w:ascii="Times New Roman" w:hAnsi="Times New Roman" w:hint="eastAsia"/>
          <w:b/>
          <w:color w:val="FF0000"/>
        </w:rPr>
        <w:t>2016</w:t>
      </w:r>
      <w:r>
        <w:rPr>
          <w:rFonts w:ascii="Times New Roman" w:hAnsi="Times New Roman" w:hint="eastAsia"/>
          <w:b/>
          <w:color w:val="FF0000"/>
        </w:rPr>
        <w:t>年夏季有一个培养单位漏报了</w:t>
      </w:r>
      <w:r>
        <w:rPr>
          <w:rFonts w:ascii="Times New Roman" w:hAnsi="Times New Roman" w:hint="eastAsia"/>
          <w:b/>
          <w:color w:val="FF0000"/>
        </w:rPr>
        <w:t>2</w:t>
      </w:r>
      <w:r>
        <w:rPr>
          <w:rFonts w:ascii="Times New Roman" w:hAnsi="Times New Roman" w:hint="eastAsia"/>
          <w:b/>
          <w:color w:val="FF0000"/>
        </w:rPr>
        <w:t>个初审通过人员，另有一个培养单位漏报了</w:t>
      </w:r>
      <w:r>
        <w:rPr>
          <w:rFonts w:ascii="Times New Roman" w:hAnsi="Times New Roman" w:hint="eastAsia"/>
          <w:b/>
          <w:color w:val="FF0000"/>
        </w:rPr>
        <w:t>4</w:t>
      </w:r>
      <w:r>
        <w:rPr>
          <w:rFonts w:ascii="Times New Roman" w:hAnsi="Times New Roman" w:hint="eastAsia"/>
          <w:b/>
          <w:color w:val="FF0000"/>
        </w:rPr>
        <w:t>个初审缓议人员。</w:t>
      </w:r>
      <w:r>
        <w:rPr>
          <w:rFonts w:ascii="Times New Roman" w:hAnsi="Times New Roman" w:hint="eastAsia"/>
          <w:b/>
          <w:color w:val="FF0000"/>
        </w:rPr>
        <w:t>2018</w:t>
      </w:r>
      <w:r>
        <w:rPr>
          <w:rFonts w:ascii="Times New Roman" w:hAnsi="Times New Roman" w:hint="eastAsia"/>
          <w:b/>
          <w:color w:val="FF0000"/>
        </w:rPr>
        <w:t>年</w:t>
      </w:r>
      <w:r>
        <w:rPr>
          <w:rFonts w:ascii="Times New Roman" w:hAnsi="Times New Roman"/>
          <w:b/>
          <w:color w:val="FF0000"/>
        </w:rPr>
        <w:t>夏季有一个</w:t>
      </w:r>
      <w:r>
        <w:rPr>
          <w:rFonts w:ascii="Times New Roman" w:hAnsi="Times New Roman" w:hint="eastAsia"/>
          <w:b/>
          <w:color w:val="FF0000"/>
        </w:rPr>
        <w:t>培养单位</w:t>
      </w:r>
      <w:r>
        <w:rPr>
          <w:rFonts w:ascii="Times New Roman" w:hAnsi="Times New Roman"/>
          <w:b/>
          <w:color w:val="FF0000"/>
        </w:rPr>
        <w:t>漏报了</w:t>
      </w:r>
      <w:r>
        <w:rPr>
          <w:rFonts w:ascii="Times New Roman" w:hAnsi="Times New Roman" w:hint="eastAsia"/>
          <w:b/>
          <w:color w:val="FF0000"/>
        </w:rPr>
        <w:t>1</w:t>
      </w:r>
      <w:r>
        <w:rPr>
          <w:rFonts w:ascii="Times New Roman" w:hAnsi="Times New Roman" w:hint="eastAsia"/>
          <w:b/>
          <w:color w:val="FF0000"/>
        </w:rPr>
        <w:t>个</w:t>
      </w:r>
      <w:r>
        <w:rPr>
          <w:rFonts w:ascii="Times New Roman" w:hAnsi="Times New Roman"/>
          <w:b/>
          <w:color w:val="FF0000"/>
        </w:rPr>
        <w:t>初审通过人员。</w:t>
      </w:r>
      <w:r>
        <w:rPr>
          <w:rFonts w:ascii="Times New Roman" w:hAnsi="Times New Roman" w:hint="eastAsia"/>
          <w:b/>
          <w:color w:val="FF0000"/>
        </w:rPr>
        <w:t>2</w:t>
      </w:r>
      <w:r>
        <w:rPr>
          <w:rFonts w:ascii="Times New Roman" w:hAnsi="Times New Roman"/>
          <w:b/>
          <w:color w:val="FF0000"/>
        </w:rPr>
        <w:t>019</w:t>
      </w:r>
      <w:r>
        <w:rPr>
          <w:rFonts w:ascii="Times New Roman" w:hAnsi="Times New Roman" w:hint="eastAsia"/>
          <w:b/>
          <w:color w:val="FF0000"/>
        </w:rPr>
        <w:t>年</w:t>
      </w:r>
      <w:r>
        <w:rPr>
          <w:rFonts w:ascii="Times New Roman" w:hAnsi="Times New Roman"/>
          <w:b/>
          <w:color w:val="FF0000"/>
        </w:rPr>
        <w:t>夏季有一个</w:t>
      </w:r>
      <w:r>
        <w:rPr>
          <w:rFonts w:ascii="Times New Roman" w:hAnsi="Times New Roman" w:hint="eastAsia"/>
          <w:b/>
          <w:color w:val="FF0000"/>
        </w:rPr>
        <w:t>培养单位</w:t>
      </w:r>
      <w:r>
        <w:rPr>
          <w:rFonts w:ascii="Times New Roman" w:hAnsi="Times New Roman"/>
          <w:b/>
          <w:color w:val="FF0000"/>
        </w:rPr>
        <w:t>漏报</w:t>
      </w:r>
      <w:r>
        <w:rPr>
          <w:rFonts w:ascii="Times New Roman" w:hAnsi="Times New Roman" w:hint="eastAsia"/>
          <w:b/>
          <w:color w:val="FF0000"/>
        </w:rPr>
        <w:t>3</w:t>
      </w:r>
      <w:r>
        <w:rPr>
          <w:rFonts w:ascii="Times New Roman" w:hAnsi="Times New Roman" w:hint="eastAsia"/>
          <w:b/>
          <w:color w:val="FF0000"/>
        </w:rPr>
        <w:t>名</w:t>
      </w:r>
      <w:r>
        <w:rPr>
          <w:rFonts w:ascii="Times New Roman" w:hAnsi="Times New Roman"/>
          <w:b/>
          <w:color w:val="FF0000"/>
        </w:rPr>
        <w:t>缓议人员。</w:t>
      </w:r>
      <w:r>
        <w:rPr>
          <w:rFonts w:ascii="Times New Roman" w:hAnsi="Times New Roman" w:hint="eastAsia"/>
          <w:b/>
          <w:color w:val="FF0000"/>
        </w:rPr>
        <w:t>2</w:t>
      </w:r>
      <w:r>
        <w:rPr>
          <w:rFonts w:ascii="Times New Roman" w:hAnsi="Times New Roman"/>
          <w:b/>
          <w:color w:val="FF0000"/>
        </w:rPr>
        <w:t>022</w:t>
      </w:r>
      <w:r>
        <w:rPr>
          <w:rFonts w:ascii="Times New Roman" w:hAnsi="Times New Roman"/>
          <w:b/>
          <w:color w:val="FF0000"/>
        </w:rPr>
        <w:t>年夏季有一个</w:t>
      </w:r>
      <w:r>
        <w:rPr>
          <w:rFonts w:ascii="Times New Roman" w:hAnsi="Times New Roman" w:hint="eastAsia"/>
          <w:b/>
          <w:color w:val="FF0000"/>
        </w:rPr>
        <w:t>培养单位</w:t>
      </w:r>
      <w:r>
        <w:rPr>
          <w:rFonts w:ascii="Times New Roman" w:hAnsi="Times New Roman"/>
          <w:b/>
          <w:color w:val="FF0000"/>
        </w:rPr>
        <w:t>漏报</w:t>
      </w:r>
      <w:r>
        <w:rPr>
          <w:rFonts w:ascii="Times New Roman" w:hAnsi="Times New Roman" w:hint="eastAsia"/>
          <w:b/>
          <w:color w:val="FF0000"/>
        </w:rPr>
        <w:t>2</w:t>
      </w:r>
      <w:r>
        <w:rPr>
          <w:rFonts w:ascii="Times New Roman" w:hAnsi="Times New Roman" w:hint="eastAsia"/>
          <w:b/>
          <w:color w:val="FF0000"/>
        </w:rPr>
        <w:t>个初审通过人员。</w:t>
      </w:r>
    </w:p>
    <w:p w14:paraId="7373914F" w14:textId="77777777" w:rsidR="00882714" w:rsidRDefault="00C112FF">
      <w:pPr>
        <w:pStyle w:val="aa"/>
        <w:widowControl/>
        <w:numPr>
          <w:ilvl w:val="0"/>
          <w:numId w:val="4"/>
        </w:numPr>
        <w:ind w:firstLineChars="0"/>
        <w:jc w:val="left"/>
        <w:rPr>
          <w:rFonts w:ascii="Times New Roman" w:hAnsi="Times New Roman"/>
        </w:rPr>
      </w:pPr>
      <w:r>
        <w:rPr>
          <w:rFonts w:ascii="Times New Roman" w:hAnsi="Times New Roman"/>
        </w:rPr>
        <w:t>若重新修订了</w:t>
      </w:r>
      <w:r>
        <w:rPr>
          <w:rFonts w:ascii="Times New Roman" w:hAnsi="Times New Roman" w:hint="eastAsia"/>
        </w:rPr>
        <w:t>“</w:t>
      </w:r>
      <w:r>
        <w:rPr>
          <w:rFonts w:ascii="Times New Roman" w:hAnsi="Times New Roman"/>
          <w:b/>
        </w:rPr>
        <w:t>学位授予工作细则实施办法</w:t>
      </w:r>
      <w:r>
        <w:rPr>
          <w:rFonts w:ascii="Times New Roman" w:hAnsi="Times New Roman" w:hint="eastAsia"/>
        </w:rPr>
        <w:t>”</w:t>
      </w:r>
      <w:r>
        <w:rPr>
          <w:rFonts w:ascii="Times New Roman" w:hAnsi="Times New Roman"/>
        </w:rPr>
        <w:t>及相关学科</w:t>
      </w:r>
      <w:r>
        <w:rPr>
          <w:rFonts w:ascii="Times New Roman" w:hAnsi="Times New Roman" w:hint="eastAsia"/>
        </w:rPr>
        <w:t>“</w:t>
      </w:r>
      <w:r>
        <w:rPr>
          <w:rFonts w:ascii="Times New Roman" w:hAnsi="Times New Roman"/>
        </w:rPr>
        <w:t>研究生学位论文答辩资格科研成果要求</w:t>
      </w:r>
      <w:r>
        <w:rPr>
          <w:rFonts w:ascii="Times New Roman" w:hAnsi="Times New Roman" w:hint="eastAsia"/>
        </w:rPr>
        <w:t>”</w:t>
      </w:r>
      <w:r>
        <w:rPr>
          <w:rFonts w:ascii="Times New Roman" w:hAnsi="Times New Roman"/>
        </w:rPr>
        <w:t>，电子版需在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系统内</w:t>
      </w:r>
      <w:r>
        <w:rPr>
          <w:rFonts w:ascii="Times New Roman" w:hAnsi="Times New Roman" w:hint="eastAsia"/>
        </w:rPr>
        <w:t>“</w:t>
      </w:r>
      <w:r>
        <w:rPr>
          <w:rFonts w:ascii="Times New Roman" w:hAnsi="Times New Roman"/>
        </w:rPr>
        <w:t>科研成果要求</w:t>
      </w:r>
      <w:r>
        <w:rPr>
          <w:rFonts w:ascii="Times New Roman" w:hAnsi="Times New Roman" w:hint="eastAsia"/>
        </w:rPr>
        <w:t>”</w:t>
      </w:r>
      <w:r>
        <w:rPr>
          <w:rFonts w:ascii="Times New Roman" w:hAnsi="Times New Roman"/>
        </w:rPr>
        <w:t>栏目上传。纸质</w:t>
      </w:r>
      <w:proofErr w:type="gramStart"/>
      <w:r>
        <w:rPr>
          <w:rFonts w:ascii="Times New Roman" w:hAnsi="Times New Roman"/>
        </w:rPr>
        <w:t>版需报培养</w:t>
      </w:r>
      <w:proofErr w:type="gramEnd"/>
      <w:r>
        <w:rPr>
          <w:rFonts w:ascii="Times New Roman" w:hAnsi="Times New Roman"/>
        </w:rPr>
        <w:t>与学位部备案。</w:t>
      </w:r>
      <w:r>
        <w:rPr>
          <w:rFonts w:ascii="Times New Roman" w:hAnsi="Times New Roman" w:hint="eastAsia"/>
        </w:rPr>
        <w:t>在学位授权点合格评估中，各</w:t>
      </w:r>
      <w:proofErr w:type="gramStart"/>
      <w:r>
        <w:rPr>
          <w:rFonts w:ascii="Times New Roman" w:hAnsi="Times New Roman" w:hint="eastAsia"/>
        </w:rPr>
        <w:t>学科群按一级</w:t>
      </w:r>
      <w:proofErr w:type="gramEnd"/>
      <w:r>
        <w:rPr>
          <w:rFonts w:ascii="Times New Roman" w:hAnsi="Times New Roman" w:hint="eastAsia"/>
        </w:rPr>
        <w:t>学科统一制定了学位基本要求（已挂在学位系统中）及培养方案，实施时间和标准根据各学科群的要求执行。</w:t>
      </w:r>
    </w:p>
    <w:p w14:paraId="339A8746" w14:textId="77777777" w:rsidR="00882714" w:rsidRDefault="00C112FF">
      <w:pPr>
        <w:pStyle w:val="aa"/>
        <w:widowControl/>
        <w:numPr>
          <w:ilvl w:val="0"/>
          <w:numId w:val="4"/>
        </w:numPr>
        <w:ind w:firstLineChars="0"/>
        <w:jc w:val="left"/>
        <w:rPr>
          <w:rFonts w:ascii="Times New Roman" w:hAnsi="Times New Roman"/>
          <w:b/>
          <w:highlight w:val="yellow"/>
        </w:rPr>
      </w:pPr>
      <w:r>
        <w:rPr>
          <w:rFonts w:ascii="Times New Roman" w:hAnsi="Times New Roman"/>
        </w:rPr>
        <w:t>2016</w:t>
      </w:r>
      <w:r>
        <w:rPr>
          <w:rFonts w:ascii="Times New Roman" w:hAnsi="Times New Roman" w:hint="eastAsia"/>
        </w:rPr>
        <w:t>年冬季某所两名博士的学位论文信息同步到学位系统中显示完全相同，请各所学生和老师仔细检查是否数据导入有误，</w:t>
      </w:r>
      <w:r>
        <w:rPr>
          <w:rFonts w:ascii="Times New Roman" w:hAnsi="Times New Roman" w:hint="eastAsia"/>
          <w:b/>
          <w:highlight w:val="yellow"/>
        </w:rPr>
        <w:t>在帮学生同步数据时不要同时打开多个学生页面，</w:t>
      </w:r>
      <w:r>
        <w:rPr>
          <w:rFonts w:ascii="Times New Roman" w:hAnsi="Times New Roman"/>
          <w:b/>
          <w:highlight w:val="yellow"/>
        </w:rPr>
        <w:t>学生的信息会被混淆</w:t>
      </w:r>
      <w:r>
        <w:rPr>
          <w:rFonts w:ascii="Times New Roman" w:hAnsi="Times New Roman" w:hint="eastAsia"/>
          <w:b/>
          <w:highlight w:val="yellow"/>
        </w:rPr>
        <w:t>。这种</w:t>
      </w:r>
      <w:r>
        <w:rPr>
          <w:rFonts w:ascii="Times New Roman" w:hAnsi="Times New Roman"/>
          <w:b/>
          <w:highlight w:val="yellow"/>
        </w:rPr>
        <w:t>情况已出现多起，请各位老师特别注意</w:t>
      </w:r>
      <w:r>
        <w:rPr>
          <w:rFonts w:ascii="Times New Roman" w:hAnsi="Times New Roman" w:hint="eastAsia"/>
          <w:b/>
          <w:highlight w:val="yellow"/>
        </w:rPr>
        <w:t>！</w:t>
      </w:r>
    </w:p>
    <w:p w14:paraId="4A4460C5" w14:textId="77777777" w:rsidR="00882714" w:rsidRDefault="00882714">
      <w:pPr>
        <w:widowControl/>
        <w:jc w:val="left"/>
        <w:rPr>
          <w:rFonts w:ascii="Times New Roman" w:hAnsi="Times New Roman"/>
        </w:rPr>
      </w:pPr>
    </w:p>
    <w:p w14:paraId="3C414553"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学位审核情况报告书</w:t>
      </w:r>
    </w:p>
    <w:p w14:paraId="2F0D603D" w14:textId="77777777" w:rsidR="00882714" w:rsidRPr="00C85DA2" w:rsidRDefault="00C112FF">
      <w:pPr>
        <w:widowControl/>
        <w:numPr>
          <w:ilvl w:val="0"/>
          <w:numId w:val="5"/>
        </w:numPr>
        <w:jc w:val="left"/>
        <w:rPr>
          <w:rFonts w:asciiTheme="minorEastAsia" w:eastAsiaTheme="minorEastAsia" w:hAnsiTheme="minorEastAsia"/>
          <w:b/>
          <w:highlight w:val="yellow"/>
        </w:rPr>
      </w:pPr>
      <w:r w:rsidRPr="00C85DA2">
        <w:rPr>
          <w:rFonts w:asciiTheme="minorEastAsia" w:eastAsiaTheme="minorEastAsia" w:hAnsiTheme="minorEastAsia" w:hint="eastAsia"/>
          <w:b/>
          <w:highlight w:val="yellow"/>
        </w:rPr>
        <w:t>《学位审核情况报告书》自</w:t>
      </w:r>
      <w:r w:rsidRPr="00C85DA2">
        <w:rPr>
          <w:rFonts w:asciiTheme="minorEastAsia" w:eastAsiaTheme="minorEastAsia" w:hAnsiTheme="minorEastAsia"/>
          <w:b/>
          <w:highlight w:val="yellow"/>
        </w:rPr>
        <w:t>2014</w:t>
      </w:r>
      <w:r w:rsidRPr="00C85DA2">
        <w:rPr>
          <w:rFonts w:asciiTheme="minorEastAsia" w:eastAsiaTheme="minorEastAsia" w:hAnsiTheme="minorEastAsia" w:hint="eastAsia"/>
          <w:b/>
          <w:highlight w:val="yellow"/>
        </w:rPr>
        <w:t>年冬季已起用</w:t>
      </w:r>
      <w:r w:rsidRPr="00F738F8">
        <w:rPr>
          <w:rFonts w:asciiTheme="minorEastAsia" w:eastAsiaTheme="minorEastAsia" w:hAnsiTheme="minorEastAsia" w:hint="eastAsia"/>
          <w:b/>
          <w:bCs/>
          <w:highlight w:val="yellow"/>
        </w:rPr>
        <w:t>新版</w:t>
      </w:r>
      <w:r w:rsidRPr="00C85DA2">
        <w:rPr>
          <w:rFonts w:asciiTheme="minorEastAsia" w:eastAsiaTheme="minorEastAsia" w:hAnsiTheme="minorEastAsia" w:hint="eastAsia"/>
          <w:b/>
          <w:highlight w:val="yellow"/>
        </w:rPr>
        <w:t>，按照学术学位和专业学位分别统计表决，部分培养单位仍在使用旧版，请更换。</w:t>
      </w:r>
    </w:p>
    <w:p w14:paraId="2F31CAE5" w14:textId="77777777"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申请学位总人数应包括初审通过、初审未通过及缓议学位人员。</w:t>
      </w:r>
    </w:p>
    <w:p w14:paraId="244178A7" w14:textId="77777777" w:rsidR="00882714" w:rsidRDefault="00C112FF">
      <w:pPr>
        <w:widowControl/>
        <w:ind w:left="360"/>
        <w:jc w:val="center"/>
        <w:rPr>
          <w:rFonts w:ascii="Times New Roman" w:hAnsi="Times New Roman"/>
        </w:rPr>
      </w:pPr>
      <w:r>
        <w:rPr>
          <w:rFonts w:ascii="Times New Roman" w:hAnsi="Times New Roman"/>
          <w:noProof/>
        </w:rPr>
        <w:lastRenderedPageBreak/>
        <w:drawing>
          <wp:inline distT="0" distB="0" distL="0" distR="0" wp14:anchorId="612FAAB7" wp14:editId="7CB527DC">
            <wp:extent cx="3475990" cy="1941830"/>
            <wp:effectExtent l="0" t="0" r="0" b="0"/>
            <wp:docPr id="2" name="图片 2" descr="IMG_20140822_111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0140822_1119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481922" cy="1945299"/>
                    </a:xfrm>
                    <a:prstGeom prst="rect">
                      <a:avLst/>
                    </a:prstGeom>
                    <a:noFill/>
                    <a:ln>
                      <a:noFill/>
                    </a:ln>
                  </pic:spPr>
                </pic:pic>
              </a:graphicData>
            </a:graphic>
          </wp:inline>
        </w:drawing>
      </w:r>
    </w:p>
    <w:p w14:paraId="7EBE60C0" w14:textId="77777777" w:rsidR="00882714" w:rsidRDefault="00C112FF">
      <w:pPr>
        <w:widowControl/>
        <w:spacing w:after="240"/>
        <w:ind w:left="360"/>
        <w:jc w:val="center"/>
        <w:rPr>
          <w:rFonts w:ascii="Times New Roman" w:hAnsi="Times New Roman"/>
        </w:rPr>
      </w:pPr>
      <w:r>
        <w:rPr>
          <w:rFonts w:ascii="Times New Roman" w:hAnsi="Times New Roman"/>
        </w:rPr>
        <w:t>此图为</w:t>
      </w:r>
      <w:r>
        <w:rPr>
          <w:rFonts w:ascii="Times New Roman" w:hAnsi="Times New Roman" w:hint="eastAsia"/>
        </w:rPr>
        <w:t>老版报告书，并且</w:t>
      </w:r>
      <w:r>
        <w:rPr>
          <w:rFonts w:ascii="Times New Roman" w:hAnsi="Times New Roman"/>
        </w:rPr>
        <w:t>漏掉缓议人员，修改后加盖公章</w:t>
      </w:r>
    </w:p>
    <w:p w14:paraId="6892ADE4" w14:textId="77777777" w:rsidR="00882714" w:rsidRDefault="00C112FF">
      <w:pPr>
        <w:widowControl/>
        <w:ind w:left="360"/>
        <w:jc w:val="center"/>
        <w:rPr>
          <w:rFonts w:ascii="Times New Roman" w:hAnsi="Times New Roman"/>
        </w:rPr>
      </w:pPr>
      <w:r>
        <w:rPr>
          <w:rFonts w:ascii="Times New Roman" w:hAnsi="Times New Roman"/>
          <w:noProof/>
        </w:rPr>
        <w:drawing>
          <wp:inline distT="0" distB="0" distL="0" distR="0" wp14:anchorId="4CC72D04" wp14:editId="1016C34E">
            <wp:extent cx="3526790" cy="1979930"/>
            <wp:effectExtent l="0" t="0" r="0" b="0"/>
            <wp:docPr id="3" name="图片 3" descr="IMG_20140825_102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0140825_1028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527395" cy="1980000"/>
                    </a:xfrm>
                    <a:prstGeom prst="rect">
                      <a:avLst/>
                    </a:prstGeom>
                    <a:noFill/>
                    <a:ln>
                      <a:noFill/>
                    </a:ln>
                  </pic:spPr>
                </pic:pic>
              </a:graphicData>
            </a:graphic>
          </wp:inline>
        </w:drawing>
      </w:r>
    </w:p>
    <w:p w14:paraId="5E2605AD" w14:textId="77777777" w:rsidR="00882714" w:rsidRDefault="00C112FF">
      <w:pPr>
        <w:widowControl/>
        <w:spacing w:after="240"/>
        <w:ind w:left="360"/>
        <w:jc w:val="center"/>
        <w:rPr>
          <w:rFonts w:ascii="Times New Roman" w:hAnsi="Times New Roman"/>
        </w:rPr>
      </w:pPr>
      <w:r>
        <w:rPr>
          <w:rFonts w:ascii="Times New Roman" w:hAnsi="Times New Roman"/>
        </w:rPr>
        <w:t>此图为</w:t>
      </w:r>
      <w:r>
        <w:rPr>
          <w:rFonts w:ascii="Times New Roman" w:hAnsi="Times New Roman" w:hint="eastAsia"/>
        </w:rPr>
        <w:t>老版报告书，且数量填报</w:t>
      </w:r>
      <w:r>
        <w:rPr>
          <w:rFonts w:ascii="Times New Roman" w:hAnsi="Times New Roman"/>
        </w:rPr>
        <w:t>有误</w:t>
      </w:r>
    </w:p>
    <w:p w14:paraId="73B4B5BB" w14:textId="278627C6" w:rsidR="00882714" w:rsidRDefault="00C112FF">
      <w:pPr>
        <w:widowControl/>
        <w:numPr>
          <w:ilvl w:val="0"/>
          <w:numId w:val="5"/>
        </w:numPr>
        <w:jc w:val="left"/>
        <w:rPr>
          <w:rFonts w:asciiTheme="minorEastAsia" w:eastAsiaTheme="minorEastAsia" w:hAnsiTheme="minorEastAsia"/>
        </w:rPr>
      </w:pPr>
      <w:proofErr w:type="gramStart"/>
      <w:r>
        <w:rPr>
          <w:rFonts w:asciiTheme="minorEastAsia" w:eastAsiaTheme="minorEastAsia" w:hAnsiTheme="minorEastAsia"/>
        </w:rPr>
        <w:t>若学</w:t>
      </w:r>
      <w:proofErr w:type="gramEnd"/>
      <w:r>
        <w:rPr>
          <w:rFonts w:asciiTheme="minorEastAsia" w:eastAsiaTheme="minorEastAsia" w:hAnsiTheme="minorEastAsia"/>
        </w:rPr>
        <w:t>位初审结果没有非全票人员及缓议人员，</w:t>
      </w:r>
      <w:r>
        <w:rPr>
          <w:rFonts w:asciiTheme="minorEastAsia" w:eastAsiaTheme="minorEastAsia" w:hAnsiTheme="minorEastAsia" w:hint="eastAsia"/>
        </w:rPr>
        <w:t>“</w:t>
      </w:r>
      <w:r>
        <w:rPr>
          <w:rFonts w:asciiTheme="minorEastAsia" w:eastAsiaTheme="minorEastAsia" w:hAnsiTheme="minorEastAsia"/>
        </w:rPr>
        <w:t>非全票人员汇总表</w:t>
      </w:r>
      <w:r>
        <w:rPr>
          <w:rFonts w:asciiTheme="minorEastAsia" w:eastAsiaTheme="minorEastAsia" w:hAnsiTheme="minorEastAsia" w:hint="eastAsia"/>
        </w:rPr>
        <w:t>”</w:t>
      </w:r>
      <w:r>
        <w:rPr>
          <w:rFonts w:asciiTheme="minorEastAsia" w:eastAsiaTheme="minorEastAsia" w:hAnsiTheme="minorEastAsia"/>
        </w:rPr>
        <w:t>及</w:t>
      </w:r>
      <w:r>
        <w:rPr>
          <w:rFonts w:asciiTheme="minorEastAsia" w:eastAsiaTheme="minorEastAsia" w:hAnsiTheme="minorEastAsia" w:hint="eastAsia"/>
        </w:rPr>
        <w:t>“</w:t>
      </w:r>
      <w:r>
        <w:rPr>
          <w:rFonts w:asciiTheme="minorEastAsia" w:eastAsiaTheme="minorEastAsia" w:hAnsiTheme="minorEastAsia"/>
        </w:rPr>
        <w:t>缓议人员汇总表</w:t>
      </w:r>
      <w:r>
        <w:rPr>
          <w:rFonts w:asciiTheme="minorEastAsia" w:eastAsiaTheme="minorEastAsia" w:hAnsiTheme="minorEastAsia" w:hint="eastAsia"/>
        </w:rPr>
        <w:t>”</w:t>
      </w:r>
      <w:r w:rsidR="00A93BC2">
        <w:rPr>
          <w:rFonts w:asciiTheme="minorEastAsia" w:eastAsiaTheme="minorEastAsia" w:hAnsiTheme="minorEastAsia" w:hint="eastAsia"/>
        </w:rPr>
        <w:t>的</w:t>
      </w:r>
      <w:r w:rsidR="00A93BC2">
        <w:rPr>
          <w:rFonts w:asciiTheme="minorEastAsia" w:eastAsiaTheme="minorEastAsia" w:hAnsiTheme="minorEastAsia"/>
        </w:rPr>
        <w:t>人数合计处</w:t>
      </w:r>
      <w:r>
        <w:rPr>
          <w:rFonts w:asciiTheme="minorEastAsia" w:eastAsiaTheme="minorEastAsia" w:hAnsiTheme="minorEastAsia"/>
        </w:rPr>
        <w:t>均需</w:t>
      </w:r>
      <w:r>
        <w:rPr>
          <w:rFonts w:asciiTheme="minorEastAsia" w:eastAsiaTheme="minorEastAsia" w:hAnsiTheme="minorEastAsia"/>
          <w:b/>
          <w:highlight w:val="yellow"/>
        </w:rPr>
        <w:t>填写</w:t>
      </w:r>
      <w:r>
        <w:rPr>
          <w:rFonts w:asciiTheme="minorEastAsia" w:eastAsiaTheme="minorEastAsia" w:hAnsiTheme="minorEastAsia" w:hint="eastAsia"/>
          <w:b/>
          <w:highlight w:val="yellow"/>
        </w:rPr>
        <w:t>“</w:t>
      </w:r>
      <w:r>
        <w:rPr>
          <w:rFonts w:asciiTheme="minorEastAsia" w:eastAsiaTheme="minorEastAsia" w:hAnsiTheme="minorEastAsia"/>
          <w:b/>
          <w:highlight w:val="yellow"/>
        </w:rPr>
        <w:t>0</w:t>
      </w:r>
      <w:r>
        <w:rPr>
          <w:rFonts w:asciiTheme="minorEastAsia" w:eastAsiaTheme="minorEastAsia" w:hAnsiTheme="minorEastAsia" w:hint="eastAsia"/>
          <w:b/>
          <w:highlight w:val="yellow"/>
        </w:rPr>
        <w:t>”</w:t>
      </w:r>
      <w:r>
        <w:rPr>
          <w:rFonts w:asciiTheme="minorEastAsia" w:eastAsiaTheme="minorEastAsia" w:hAnsiTheme="minorEastAsia"/>
          <w:b/>
          <w:highlight w:val="yellow"/>
        </w:rPr>
        <w:t>，</w:t>
      </w:r>
      <w:r>
        <w:rPr>
          <w:rFonts w:asciiTheme="minorEastAsia" w:eastAsiaTheme="minorEastAsia" w:hAnsiTheme="minorEastAsia" w:hint="eastAsia"/>
        </w:rPr>
        <w:t>“</w:t>
      </w:r>
      <w:r>
        <w:rPr>
          <w:rFonts w:asciiTheme="minorEastAsia" w:eastAsiaTheme="minorEastAsia" w:hAnsiTheme="minorEastAsia"/>
        </w:rPr>
        <w:t>非全票人员汇总表</w:t>
      </w:r>
      <w:r>
        <w:rPr>
          <w:rFonts w:asciiTheme="minorEastAsia" w:eastAsiaTheme="minorEastAsia" w:hAnsiTheme="minorEastAsia" w:hint="eastAsia"/>
        </w:rPr>
        <w:t>”</w:t>
      </w:r>
      <w:r>
        <w:rPr>
          <w:rFonts w:asciiTheme="minorEastAsia" w:eastAsiaTheme="minorEastAsia" w:hAnsiTheme="minorEastAsia"/>
        </w:rPr>
        <w:t>需由主席、计票人及监票人</w:t>
      </w:r>
      <w:r>
        <w:rPr>
          <w:rFonts w:asciiTheme="minorEastAsia" w:eastAsiaTheme="minorEastAsia" w:hAnsiTheme="minorEastAsia"/>
          <w:b/>
          <w:highlight w:val="yellow"/>
        </w:rPr>
        <w:t>签字</w:t>
      </w:r>
      <w:r>
        <w:rPr>
          <w:rFonts w:asciiTheme="minorEastAsia" w:eastAsiaTheme="minorEastAsia" w:hAnsiTheme="minorEastAsia"/>
        </w:rPr>
        <w:t>，</w:t>
      </w:r>
      <w:r>
        <w:rPr>
          <w:rFonts w:asciiTheme="minorEastAsia" w:eastAsiaTheme="minorEastAsia" w:hAnsiTheme="minorEastAsia" w:hint="eastAsia"/>
        </w:rPr>
        <w:t>“</w:t>
      </w:r>
      <w:r>
        <w:rPr>
          <w:rFonts w:asciiTheme="minorEastAsia" w:eastAsiaTheme="minorEastAsia" w:hAnsiTheme="minorEastAsia"/>
        </w:rPr>
        <w:t>缓议人员汇总表</w:t>
      </w:r>
      <w:r>
        <w:rPr>
          <w:rFonts w:asciiTheme="minorEastAsia" w:eastAsiaTheme="minorEastAsia" w:hAnsiTheme="minorEastAsia" w:hint="eastAsia"/>
        </w:rPr>
        <w:t>”</w:t>
      </w:r>
      <w:r>
        <w:rPr>
          <w:rFonts w:asciiTheme="minorEastAsia" w:eastAsiaTheme="minorEastAsia" w:hAnsiTheme="minorEastAsia"/>
        </w:rPr>
        <w:t>需由主席</w:t>
      </w:r>
      <w:r>
        <w:rPr>
          <w:rFonts w:asciiTheme="minorEastAsia" w:eastAsiaTheme="minorEastAsia" w:hAnsiTheme="minorEastAsia"/>
          <w:b/>
          <w:highlight w:val="yellow"/>
        </w:rPr>
        <w:t>签字</w:t>
      </w:r>
      <w:r>
        <w:rPr>
          <w:rFonts w:asciiTheme="minorEastAsia" w:eastAsiaTheme="minorEastAsia" w:hAnsiTheme="minorEastAsia"/>
        </w:rPr>
        <w:t>。</w:t>
      </w:r>
      <w:r>
        <w:rPr>
          <w:rFonts w:asciiTheme="minorEastAsia" w:eastAsiaTheme="minorEastAsia" w:hAnsiTheme="minorEastAsia" w:hint="eastAsia"/>
          <w:b/>
          <w:bCs/>
          <w:highlight w:val="green"/>
        </w:rPr>
        <w:t>从“非全票人员汇总表”可以看出表决票上有</w:t>
      </w:r>
      <w:r>
        <w:rPr>
          <w:rFonts w:asciiTheme="minorEastAsia" w:eastAsiaTheme="minorEastAsia" w:hAnsiTheme="minorEastAsia"/>
          <w:b/>
          <w:bCs/>
          <w:highlight w:val="green"/>
        </w:rPr>
        <w:t>3种表决意见可选：同意、不同意和弃权。缓议不投票</w:t>
      </w:r>
      <w:r>
        <w:rPr>
          <w:rFonts w:asciiTheme="minorEastAsia" w:eastAsiaTheme="minorEastAsia" w:hAnsiTheme="minorEastAsia" w:hint="eastAsia"/>
          <w:b/>
          <w:bCs/>
          <w:highlight w:val="green"/>
        </w:rPr>
        <w:t>。</w:t>
      </w:r>
    </w:p>
    <w:p w14:paraId="76ACB8BF" w14:textId="77777777" w:rsidR="00882714" w:rsidRDefault="00C112FF">
      <w:pPr>
        <w:widowControl/>
        <w:ind w:leftChars="71" w:left="149"/>
        <w:jc w:val="center"/>
        <w:rPr>
          <w:rFonts w:ascii="Times New Roman" w:hAnsi="Times New Roman"/>
        </w:rPr>
      </w:pPr>
      <w:r>
        <w:rPr>
          <w:rFonts w:ascii="Times New Roman" w:hAnsi="Times New Roman"/>
          <w:noProof/>
        </w:rPr>
        <w:drawing>
          <wp:inline distT="0" distB="0" distL="0" distR="0" wp14:anchorId="544F3A70" wp14:editId="7E81AFE1">
            <wp:extent cx="3700145" cy="2076450"/>
            <wp:effectExtent l="0" t="0" r="0" b="0"/>
            <wp:docPr id="4" name="图片 4" descr="IMG_20140825_0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0140825_0923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699610" cy="2075826"/>
                    </a:xfrm>
                    <a:prstGeom prst="rect">
                      <a:avLst/>
                    </a:prstGeom>
                    <a:noFill/>
                    <a:ln>
                      <a:noFill/>
                    </a:ln>
                  </pic:spPr>
                </pic:pic>
              </a:graphicData>
            </a:graphic>
          </wp:inline>
        </w:drawing>
      </w:r>
    </w:p>
    <w:p w14:paraId="5B38744A" w14:textId="77777777" w:rsidR="00882714" w:rsidRDefault="00C112FF">
      <w:pPr>
        <w:widowControl/>
        <w:spacing w:after="240"/>
        <w:ind w:left="360"/>
        <w:jc w:val="center"/>
        <w:rPr>
          <w:rFonts w:ascii="Times New Roman" w:hAnsi="Times New Roman"/>
        </w:rPr>
      </w:pPr>
      <w:r>
        <w:rPr>
          <w:rFonts w:ascii="Times New Roman" w:hAnsi="Times New Roman"/>
        </w:rPr>
        <w:t>此图为漏掉计票人、监票人签字</w:t>
      </w:r>
    </w:p>
    <w:p w14:paraId="1FD2334B" w14:textId="77777777"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《学位评定委员会表决票计票结果》中</w:t>
      </w:r>
      <w:r>
        <w:rPr>
          <w:rFonts w:asciiTheme="minorEastAsia" w:eastAsiaTheme="minorEastAsia" w:hAnsiTheme="minorEastAsia" w:hint="eastAsia"/>
        </w:rPr>
        <w:t>“</w:t>
      </w:r>
      <w:r>
        <w:rPr>
          <w:rFonts w:asciiTheme="minorEastAsia" w:eastAsiaTheme="minorEastAsia" w:hAnsiTheme="minorEastAsia"/>
        </w:rPr>
        <w:t>对</w:t>
      </w:r>
      <w:r w:rsidR="00982FD6">
        <w:rPr>
          <w:rFonts w:asciiTheme="minorEastAsia" w:eastAsiaTheme="minorEastAsia" w:hAnsiTheme="minorEastAsia" w:hint="eastAsia"/>
        </w:rPr>
        <w:t>_</w:t>
      </w:r>
      <w:r w:rsidR="00982FD6">
        <w:rPr>
          <w:rFonts w:asciiTheme="minorEastAsia" w:eastAsiaTheme="minorEastAsia" w:hAnsiTheme="minorEastAsia"/>
        </w:rPr>
        <w:t>__</w:t>
      </w:r>
      <w:r>
        <w:rPr>
          <w:rFonts w:asciiTheme="minorEastAsia" w:eastAsiaTheme="minorEastAsia" w:hAnsiTheme="minorEastAsia"/>
        </w:rPr>
        <w:t>名申请学术学位人员和</w:t>
      </w:r>
      <w:r w:rsidR="00FB6180">
        <w:rPr>
          <w:rFonts w:asciiTheme="minorEastAsia" w:eastAsiaTheme="minorEastAsia" w:hAnsiTheme="minorEastAsia" w:hint="eastAsia"/>
        </w:rPr>
        <w:t>_</w:t>
      </w:r>
      <w:r w:rsidR="00FB6180">
        <w:rPr>
          <w:rFonts w:asciiTheme="minorEastAsia" w:eastAsiaTheme="minorEastAsia" w:hAnsiTheme="minorEastAsia"/>
        </w:rPr>
        <w:t>__</w:t>
      </w:r>
      <w:r>
        <w:rPr>
          <w:rFonts w:asciiTheme="minorEastAsia" w:eastAsiaTheme="minorEastAsia" w:hAnsiTheme="minorEastAsia"/>
        </w:rPr>
        <w:t>名申请专业学位人员进行表决</w:t>
      </w:r>
      <w:r>
        <w:rPr>
          <w:rFonts w:asciiTheme="minorEastAsia" w:eastAsiaTheme="minorEastAsia" w:hAnsiTheme="minorEastAsia" w:hint="eastAsia"/>
        </w:rPr>
        <w:t>”</w:t>
      </w:r>
      <w:r>
        <w:rPr>
          <w:rFonts w:asciiTheme="minorEastAsia" w:eastAsiaTheme="minorEastAsia" w:hAnsiTheme="minorEastAsia"/>
        </w:rPr>
        <w:t>不包含缓议人员。</w:t>
      </w:r>
    </w:p>
    <w:p w14:paraId="5E069A1D" w14:textId="77777777"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14:anchorId="504538BB" wp14:editId="0A9E50A7">
            <wp:extent cx="3916045" cy="2056130"/>
            <wp:effectExtent l="0" t="0" r="0" b="0"/>
            <wp:docPr id="5" name="图片 5" descr="IMG_20140822_16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0140822_1627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3917787" cy="2057455"/>
                    </a:xfrm>
                    <a:prstGeom prst="rect">
                      <a:avLst/>
                    </a:prstGeom>
                    <a:noFill/>
                    <a:ln>
                      <a:noFill/>
                    </a:ln>
                  </pic:spPr>
                </pic:pic>
              </a:graphicData>
            </a:graphic>
          </wp:inline>
        </w:drawing>
      </w:r>
    </w:p>
    <w:p w14:paraId="3E532A85" w14:textId="77777777" w:rsidR="00882714" w:rsidRDefault="00C112FF">
      <w:pPr>
        <w:widowControl/>
        <w:spacing w:after="240"/>
        <w:jc w:val="center"/>
        <w:rPr>
          <w:rFonts w:ascii="Times New Roman" w:hAnsi="Times New Roman"/>
        </w:rPr>
      </w:pPr>
      <w:r>
        <w:rPr>
          <w:rFonts w:ascii="Times New Roman" w:hAnsi="Times New Roman"/>
        </w:rPr>
        <w:t>此图为误把缓议人员计入在内</w:t>
      </w:r>
      <w:r>
        <w:rPr>
          <w:rFonts w:ascii="Times New Roman" w:hAnsi="Times New Roman" w:hint="eastAsia"/>
        </w:rPr>
        <w:t>，这种情况说明</w:t>
      </w:r>
      <w:r>
        <w:rPr>
          <w:rFonts w:ascii="Times New Roman" w:hAnsi="Times New Roman" w:hint="eastAsia"/>
          <w:b/>
          <w:highlight w:val="yellow"/>
        </w:rPr>
        <w:t>有</w:t>
      </w:r>
      <w:r>
        <w:rPr>
          <w:rFonts w:ascii="Times New Roman" w:hAnsi="Times New Roman"/>
          <w:b/>
          <w:highlight w:val="yellow"/>
        </w:rPr>
        <w:t>2</w:t>
      </w:r>
      <w:r>
        <w:rPr>
          <w:rFonts w:ascii="Times New Roman" w:hAnsi="Times New Roman" w:hint="eastAsia"/>
          <w:b/>
          <w:highlight w:val="yellow"/>
        </w:rPr>
        <w:t>人表决未通过，不授予学位</w:t>
      </w:r>
    </w:p>
    <w:p w14:paraId="1792FDF2"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7688CDAA" wp14:editId="7946D908">
            <wp:extent cx="4038600" cy="2076450"/>
            <wp:effectExtent l="0" t="0" r="0" b="0"/>
            <wp:docPr id="6" name="图片 6" descr="IMG_20140825_09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0140825_0934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038600" cy="2076450"/>
                    </a:xfrm>
                    <a:prstGeom prst="rect">
                      <a:avLst/>
                    </a:prstGeom>
                    <a:noFill/>
                    <a:ln>
                      <a:noFill/>
                    </a:ln>
                  </pic:spPr>
                </pic:pic>
              </a:graphicData>
            </a:graphic>
          </wp:inline>
        </w:drawing>
      </w:r>
    </w:p>
    <w:p w14:paraId="7D24E748" w14:textId="77777777" w:rsidR="00882714" w:rsidRDefault="00C112FF">
      <w:pPr>
        <w:widowControl/>
        <w:spacing w:after="240"/>
        <w:jc w:val="center"/>
        <w:rPr>
          <w:rFonts w:ascii="Times New Roman" w:hAnsi="Times New Roman"/>
        </w:rPr>
      </w:pPr>
      <w:r>
        <w:rPr>
          <w:rFonts w:ascii="Times New Roman" w:hAnsi="Times New Roman"/>
        </w:rPr>
        <w:t>此图为统计分类错误</w:t>
      </w:r>
    </w:p>
    <w:p w14:paraId="0BC9A21B"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2E0105DD" wp14:editId="784AAFCC">
            <wp:extent cx="4038600" cy="2266950"/>
            <wp:effectExtent l="0" t="0" r="0" b="0"/>
            <wp:docPr id="7" name="图片 7" descr="IMG_20140822_16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0140822_1659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14:paraId="515C9D7B" w14:textId="77777777" w:rsidR="00882714" w:rsidRDefault="00C112FF">
      <w:pPr>
        <w:widowControl/>
        <w:spacing w:after="240"/>
        <w:jc w:val="center"/>
        <w:rPr>
          <w:rFonts w:ascii="Times New Roman" w:hAnsi="Times New Roman"/>
        </w:rPr>
      </w:pPr>
      <w:r>
        <w:rPr>
          <w:rFonts w:ascii="Times New Roman" w:hAnsi="Times New Roman"/>
        </w:rPr>
        <w:t>此图为混淆了超过</w:t>
      </w:r>
      <w:proofErr w:type="gramStart"/>
      <w:r>
        <w:rPr>
          <w:rFonts w:ascii="Times New Roman" w:hAnsi="Times New Roman"/>
        </w:rPr>
        <w:t>半数和</w:t>
      </w:r>
      <w:proofErr w:type="gramEnd"/>
      <w:r>
        <w:rPr>
          <w:rFonts w:ascii="Times New Roman" w:hAnsi="Times New Roman"/>
        </w:rPr>
        <w:t>未超过半数统计项</w:t>
      </w:r>
    </w:p>
    <w:p w14:paraId="69124FF2" w14:textId="77777777" w:rsidR="00882714" w:rsidRDefault="00C112FF">
      <w:pPr>
        <w:widowControl/>
        <w:jc w:val="center"/>
        <w:rPr>
          <w:rFonts w:ascii="Times New Roman" w:hAnsi="Times New Roman"/>
        </w:rPr>
      </w:pPr>
      <w:r>
        <w:rPr>
          <w:rFonts w:ascii="Times New Roman" w:hAnsi="Times New Roman"/>
          <w:noProof/>
        </w:rPr>
        <w:lastRenderedPageBreak/>
        <w:drawing>
          <wp:inline distT="0" distB="0" distL="0" distR="0" wp14:anchorId="64470E02" wp14:editId="14F147F5">
            <wp:extent cx="4038600" cy="2266950"/>
            <wp:effectExtent l="0" t="0" r="0" b="0"/>
            <wp:docPr id="8" name="图片 8" descr="IMG_20140825_10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0140825_1012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038600" cy="2266950"/>
                    </a:xfrm>
                    <a:prstGeom prst="rect">
                      <a:avLst/>
                    </a:prstGeom>
                    <a:noFill/>
                    <a:ln>
                      <a:noFill/>
                    </a:ln>
                  </pic:spPr>
                </pic:pic>
              </a:graphicData>
            </a:graphic>
          </wp:inline>
        </w:drawing>
      </w:r>
    </w:p>
    <w:p w14:paraId="7E91F610" w14:textId="77777777" w:rsidR="00882714" w:rsidRDefault="00C112FF">
      <w:pPr>
        <w:widowControl/>
        <w:spacing w:after="240"/>
        <w:jc w:val="center"/>
        <w:rPr>
          <w:rFonts w:ascii="Times New Roman" w:hAnsi="Times New Roman"/>
        </w:rPr>
      </w:pPr>
      <w:r>
        <w:rPr>
          <w:rFonts w:ascii="Times New Roman" w:hAnsi="Times New Roman"/>
        </w:rPr>
        <w:t>此图为学位评定委员会人数</w:t>
      </w:r>
      <w:r>
        <w:rPr>
          <w:rFonts w:ascii="Times New Roman" w:hAnsi="Times New Roman" w:hint="eastAsia"/>
        </w:rPr>
        <w:t>错误</w:t>
      </w:r>
    </w:p>
    <w:p w14:paraId="4099CD62" w14:textId="77777777" w:rsidR="00882714" w:rsidRDefault="00C112FF">
      <w:pPr>
        <w:widowControl/>
        <w:numPr>
          <w:ilvl w:val="0"/>
          <w:numId w:val="5"/>
        </w:numPr>
        <w:jc w:val="left"/>
        <w:rPr>
          <w:rFonts w:asciiTheme="minorEastAsia" w:eastAsiaTheme="minorEastAsia" w:hAnsiTheme="minorEastAsia"/>
          <w:b/>
          <w:bCs/>
          <w:highlight w:val="green"/>
        </w:rPr>
      </w:pPr>
      <w:r>
        <w:rPr>
          <w:rFonts w:ascii="Times New Roman" w:hAnsi="Times New Roman" w:hint="eastAsia"/>
          <w:b/>
          <w:bCs/>
          <w:highlight w:val="green"/>
        </w:rPr>
        <w:t>系统导出的报告书中，如果学位评定委员会总数错误，或者系统的“学位初审情况”页面的“应到人数”不对，出现原因可能是“学位管理”系统中，“评委用户管理”页面</w:t>
      </w:r>
      <w:proofErr w:type="gramStart"/>
      <w:r>
        <w:rPr>
          <w:rFonts w:ascii="Times New Roman" w:hAnsi="Times New Roman" w:hint="eastAsia"/>
          <w:b/>
          <w:bCs/>
          <w:highlight w:val="green"/>
        </w:rPr>
        <w:t>仅勾选了</w:t>
      </w:r>
      <w:proofErr w:type="gramEnd"/>
      <w:r>
        <w:rPr>
          <w:rFonts w:ascii="Times New Roman" w:hAnsi="Times New Roman" w:hint="eastAsia"/>
          <w:b/>
          <w:bCs/>
          <w:highlight w:val="green"/>
        </w:rPr>
        <w:t>参会委员，实际应当</w:t>
      </w:r>
      <w:proofErr w:type="gramStart"/>
      <w:r>
        <w:rPr>
          <w:rFonts w:ascii="Times New Roman" w:hAnsi="Times New Roman" w:hint="eastAsia"/>
          <w:b/>
          <w:bCs/>
          <w:highlight w:val="green"/>
        </w:rPr>
        <w:t>勾选所有</w:t>
      </w:r>
      <w:proofErr w:type="gramEnd"/>
      <w:r>
        <w:rPr>
          <w:rFonts w:ascii="Times New Roman" w:hAnsi="Times New Roman" w:hint="eastAsia"/>
          <w:b/>
          <w:bCs/>
          <w:highlight w:val="green"/>
        </w:rPr>
        <w:t>委员。</w:t>
      </w:r>
    </w:p>
    <w:p w14:paraId="6768EEF5" w14:textId="77777777" w:rsidR="00882714" w:rsidRDefault="00C112FF">
      <w:pPr>
        <w:widowControl/>
        <w:numPr>
          <w:ilvl w:val="0"/>
          <w:numId w:val="5"/>
        </w:numPr>
        <w:jc w:val="left"/>
        <w:rPr>
          <w:rFonts w:asciiTheme="minorEastAsia" w:eastAsiaTheme="minorEastAsia" w:hAnsiTheme="minorEastAsia"/>
        </w:rPr>
      </w:pPr>
      <w:r>
        <w:rPr>
          <w:rFonts w:asciiTheme="minorEastAsia" w:eastAsiaTheme="minorEastAsia" w:hAnsiTheme="minorEastAsia"/>
        </w:rPr>
        <w:t>附件《表决授予学位人员名单》，包括通过、未通过人员名单，不包括缓议学位人员。</w:t>
      </w:r>
      <w:r>
        <w:rPr>
          <w:rFonts w:asciiTheme="minorEastAsia" w:eastAsiaTheme="minorEastAsia" w:hAnsiTheme="minorEastAsia"/>
          <w:b/>
          <w:highlight w:val="yellow"/>
        </w:rPr>
        <w:t>名单</w:t>
      </w:r>
      <w:r>
        <w:rPr>
          <w:rFonts w:asciiTheme="minorEastAsia" w:eastAsiaTheme="minorEastAsia" w:hAnsiTheme="minorEastAsia" w:hint="eastAsia"/>
          <w:b/>
          <w:highlight w:val="yellow"/>
        </w:rPr>
        <w:t>须</w:t>
      </w:r>
      <w:r>
        <w:rPr>
          <w:rFonts w:asciiTheme="minorEastAsia" w:eastAsiaTheme="minorEastAsia" w:hAnsiTheme="minorEastAsia"/>
          <w:b/>
          <w:highlight w:val="yellow"/>
        </w:rPr>
        <w:t>由“学位管理”系统生成</w:t>
      </w:r>
      <w:r>
        <w:rPr>
          <w:rFonts w:asciiTheme="minorEastAsia" w:eastAsiaTheme="minorEastAsia" w:hAnsiTheme="minorEastAsia"/>
        </w:rPr>
        <w:t>，以保证名单顺序与系统一致。审核无误后</w:t>
      </w:r>
      <w:r>
        <w:rPr>
          <w:rFonts w:asciiTheme="minorEastAsia" w:eastAsiaTheme="minorEastAsia" w:hAnsiTheme="minorEastAsia" w:hint="eastAsia"/>
        </w:rPr>
        <w:t>培养单位</w:t>
      </w:r>
      <w:r>
        <w:rPr>
          <w:rFonts w:asciiTheme="minorEastAsia" w:eastAsiaTheme="minorEastAsia" w:hAnsiTheme="minorEastAsia"/>
        </w:rPr>
        <w:t>学位评定委员会主席签字，加盖</w:t>
      </w:r>
      <w:r>
        <w:rPr>
          <w:rFonts w:asciiTheme="minorEastAsia" w:eastAsiaTheme="minorEastAsia" w:hAnsiTheme="minorEastAsia" w:hint="eastAsia"/>
        </w:rPr>
        <w:t>培养单位</w:t>
      </w:r>
      <w:r>
        <w:rPr>
          <w:rFonts w:asciiTheme="minorEastAsia" w:eastAsiaTheme="minorEastAsia" w:hAnsiTheme="minorEastAsia"/>
        </w:rPr>
        <w:t>学位评定委员会章；</w:t>
      </w:r>
      <w:r>
        <w:rPr>
          <w:rFonts w:asciiTheme="minorEastAsia" w:eastAsiaTheme="minorEastAsia" w:hAnsiTheme="minorEastAsia"/>
          <w:b/>
          <w:highlight w:val="red"/>
        </w:rPr>
        <w:t>名单如多页，骑缝处需加盖公章</w:t>
      </w:r>
      <w:r>
        <w:rPr>
          <w:rFonts w:asciiTheme="minorEastAsia" w:eastAsiaTheme="minorEastAsia" w:hAnsiTheme="minorEastAsia"/>
        </w:rPr>
        <w:t>。</w:t>
      </w:r>
    </w:p>
    <w:p w14:paraId="3FA41C59" w14:textId="77777777" w:rsidR="00882714" w:rsidRDefault="00C112FF">
      <w:pPr>
        <w:widowControl/>
        <w:numPr>
          <w:ilvl w:val="0"/>
          <w:numId w:val="5"/>
        </w:numPr>
        <w:jc w:val="left"/>
        <w:rPr>
          <w:rFonts w:asciiTheme="minorEastAsia" w:eastAsiaTheme="minorEastAsia" w:hAnsiTheme="minorEastAsia"/>
          <w:b/>
        </w:rPr>
      </w:pPr>
      <w:r>
        <w:rPr>
          <w:rFonts w:asciiTheme="minorEastAsia" w:eastAsiaTheme="minorEastAsia" w:hAnsiTheme="minorEastAsia"/>
          <w:b/>
          <w:highlight w:val="green"/>
        </w:rPr>
        <w:t>若有缺席委员应填写相应名单。</w:t>
      </w:r>
    </w:p>
    <w:p w14:paraId="15E05907" w14:textId="77777777" w:rsidR="00882714" w:rsidRDefault="00882714">
      <w:pPr>
        <w:widowControl/>
        <w:jc w:val="left"/>
        <w:rPr>
          <w:rFonts w:asciiTheme="minorEastAsia" w:eastAsiaTheme="minorEastAsia" w:hAnsiTheme="minorEastAsia"/>
        </w:rPr>
      </w:pPr>
    </w:p>
    <w:p w14:paraId="5AC41B16"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论文评阅与答辩</w:t>
      </w:r>
    </w:p>
    <w:p w14:paraId="30500804" w14:textId="77777777" w:rsidR="00882714" w:rsidRDefault="00C112FF">
      <w:pPr>
        <w:ind w:firstLineChars="200" w:firstLine="422"/>
        <w:rPr>
          <w:rFonts w:ascii="Times New Roman" w:hAnsi="Times New Roman"/>
          <w:b/>
        </w:rPr>
      </w:pPr>
      <w:r>
        <w:rPr>
          <w:rFonts w:ascii="Times New Roman" w:hAnsi="Times New Roman" w:hint="eastAsia"/>
          <w:b/>
        </w:rPr>
        <w:t>特别注意：</w:t>
      </w:r>
      <w:r>
        <w:rPr>
          <w:rFonts w:ascii="Times New Roman" w:hAnsi="Times New Roman" w:hint="eastAsia"/>
          <w:b/>
          <w:highlight w:val="magenta"/>
        </w:rPr>
        <w:t>2016</w:t>
      </w:r>
      <w:r>
        <w:rPr>
          <w:rFonts w:ascii="Times New Roman" w:hAnsi="Times New Roman" w:hint="eastAsia"/>
          <w:b/>
          <w:highlight w:val="magenta"/>
        </w:rPr>
        <w:t>年冬季和夏季均有因答辩委员会组成不符合《学位授予工作细则》规定而被学科群分会要求在学位终审会前重新组织答辩，完全符合规定且通过答辩者才授予学位，否则即被缓议的情况。</w:t>
      </w:r>
      <w:r>
        <w:rPr>
          <w:rFonts w:ascii="Times New Roman" w:hAnsi="Times New Roman" w:hint="eastAsia"/>
          <w:b/>
        </w:rPr>
        <w:t>学科群分会要求：</w:t>
      </w:r>
    </w:p>
    <w:p w14:paraId="09503FF2" w14:textId="77777777" w:rsidR="00882714" w:rsidRDefault="00C112FF">
      <w:pPr>
        <w:pStyle w:val="aa"/>
        <w:numPr>
          <w:ilvl w:val="1"/>
          <w:numId w:val="6"/>
        </w:numPr>
        <w:tabs>
          <w:tab w:val="clear" w:pos="1440"/>
          <w:tab w:val="left" w:pos="0"/>
        </w:tabs>
        <w:ind w:left="0" w:firstLine="420"/>
        <w:rPr>
          <w:rFonts w:ascii="Times New Roman" w:hAnsi="Times New Roman"/>
        </w:rPr>
      </w:pPr>
      <w:r>
        <w:rPr>
          <w:rFonts w:ascii="Times New Roman" w:hAnsi="Times New Roman" w:hint="eastAsia"/>
        </w:rPr>
        <w:t>评阅人应对学位论文写出详细的学术评语，供论文答辩委员会参考。</w:t>
      </w:r>
    </w:p>
    <w:p w14:paraId="66B1ED1F" w14:textId="77777777" w:rsidR="00882714" w:rsidRDefault="00C112FF">
      <w:pPr>
        <w:pStyle w:val="aa"/>
        <w:numPr>
          <w:ilvl w:val="1"/>
          <w:numId w:val="6"/>
        </w:numPr>
        <w:tabs>
          <w:tab w:val="clear" w:pos="1440"/>
          <w:tab w:val="left" w:pos="0"/>
        </w:tabs>
        <w:ind w:left="0" w:firstLine="420"/>
        <w:rPr>
          <w:rFonts w:ascii="Times New Roman" w:hAnsi="Times New Roman"/>
        </w:rPr>
      </w:pPr>
      <w:r>
        <w:rPr>
          <w:rFonts w:ascii="Times New Roman" w:hAnsi="Times New Roman" w:hint="eastAsia"/>
        </w:rPr>
        <w:t>答辩委员会决议应有针对性，不能千篇一律。</w:t>
      </w:r>
    </w:p>
    <w:p w14:paraId="52E29FAB" w14:textId="77777777" w:rsidR="00882714" w:rsidRPr="002A594A" w:rsidRDefault="00C112FF" w:rsidP="002A594A">
      <w:pPr>
        <w:pStyle w:val="aa"/>
        <w:numPr>
          <w:ilvl w:val="1"/>
          <w:numId w:val="6"/>
        </w:numPr>
        <w:tabs>
          <w:tab w:val="clear" w:pos="1440"/>
          <w:tab w:val="left" w:pos="0"/>
        </w:tabs>
        <w:ind w:left="0" w:firstLine="420"/>
        <w:rPr>
          <w:rFonts w:ascii="Times New Roman" w:hAnsi="Times New Roman"/>
        </w:rPr>
      </w:pPr>
      <w:r>
        <w:rPr>
          <w:rFonts w:ascii="Times New Roman" w:hAnsi="Times New Roman" w:hint="eastAsia"/>
        </w:rPr>
        <w:t>认真对待论文评阅、答辩等环节专家所提出的意见，学生应将修改情况填写到系统中。</w:t>
      </w:r>
    </w:p>
    <w:p w14:paraId="5B14420E" w14:textId="77777777" w:rsidR="00882714" w:rsidRPr="00856230" w:rsidRDefault="00C112FF" w:rsidP="00856230">
      <w:pPr>
        <w:pStyle w:val="aa"/>
        <w:widowControl/>
        <w:numPr>
          <w:ilvl w:val="0"/>
          <w:numId w:val="7"/>
        </w:numPr>
        <w:ind w:firstLineChars="0"/>
        <w:jc w:val="left"/>
        <w:rPr>
          <w:rFonts w:ascii="Times New Roman" w:hAnsi="Times New Roman"/>
        </w:rPr>
      </w:pPr>
      <w:r w:rsidRPr="00856230">
        <w:rPr>
          <w:rFonts w:ascii="Times New Roman" w:hAnsi="Times New Roman"/>
          <w:b/>
        </w:rPr>
        <w:t>评阅：</w:t>
      </w:r>
      <w:r w:rsidR="00AD5A35" w:rsidRPr="00297752">
        <w:rPr>
          <w:rFonts w:ascii="Times New Roman" w:hAnsi="Times New Roman" w:hint="eastAsia"/>
          <w:b/>
          <w:highlight w:val="yellow"/>
        </w:rPr>
        <w:t>根据自</w:t>
      </w:r>
      <w:r w:rsidR="00AD5A35" w:rsidRPr="00297752">
        <w:rPr>
          <w:rFonts w:ascii="Times New Roman" w:hAnsi="Times New Roman" w:hint="eastAsia"/>
          <w:b/>
          <w:highlight w:val="yellow"/>
        </w:rPr>
        <w:t>2022</w:t>
      </w:r>
      <w:r w:rsidR="00AD5A35" w:rsidRPr="00297752">
        <w:rPr>
          <w:rFonts w:ascii="Times New Roman" w:hAnsi="Times New Roman" w:hint="eastAsia"/>
          <w:b/>
          <w:highlight w:val="yellow"/>
        </w:rPr>
        <w:t>年</w:t>
      </w:r>
      <w:r w:rsidR="00AD5A35" w:rsidRPr="00297752">
        <w:rPr>
          <w:rFonts w:ascii="Times New Roman" w:hAnsi="Times New Roman" w:hint="eastAsia"/>
          <w:b/>
          <w:highlight w:val="yellow"/>
        </w:rPr>
        <w:t>10</w:t>
      </w:r>
      <w:r w:rsidR="00AD5A35" w:rsidRPr="00297752">
        <w:rPr>
          <w:rFonts w:ascii="Times New Roman" w:hAnsi="Times New Roman" w:hint="eastAsia"/>
          <w:b/>
          <w:highlight w:val="yellow"/>
        </w:rPr>
        <w:t>月</w:t>
      </w:r>
      <w:r w:rsidR="00AD5A35" w:rsidRPr="00297752">
        <w:rPr>
          <w:rFonts w:ascii="Times New Roman" w:hAnsi="Times New Roman" w:hint="eastAsia"/>
          <w:b/>
          <w:highlight w:val="yellow"/>
        </w:rPr>
        <w:t>1</w:t>
      </w:r>
      <w:r w:rsidR="00AD5A35" w:rsidRPr="00297752">
        <w:rPr>
          <w:rFonts w:ascii="Times New Roman" w:hAnsi="Times New Roman" w:hint="eastAsia"/>
          <w:b/>
          <w:highlight w:val="yellow"/>
        </w:rPr>
        <w:t>日起施行的《中国科学院大学学位授予工作细则》（</w:t>
      </w:r>
      <w:proofErr w:type="gramStart"/>
      <w:r w:rsidR="00AD5A35" w:rsidRPr="00297752">
        <w:rPr>
          <w:rFonts w:ascii="Times New Roman" w:hAnsi="Times New Roman" w:hint="eastAsia"/>
          <w:b/>
          <w:highlight w:val="yellow"/>
        </w:rPr>
        <w:t>校发学位</w:t>
      </w:r>
      <w:proofErr w:type="gramEnd"/>
      <w:r w:rsidR="00AD5A35" w:rsidRPr="00297752">
        <w:rPr>
          <w:rFonts w:ascii="Times New Roman" w:hAnsi="Times New Roman" w:hint="eastAsia"/>
          <w:b/>
          <w:highlight w:val="yellow"/>
        </w:rPr>
        <w:t>字〔</w:t>
      </w:r>
      <w:r w:rsidR="00AD5A35" w:rsidRPr="00297752">
        <w:rPr>
          <w:rFonts w:ascii="Times New Roman" w:hAnsi="Times New Roman" w:hint="eastAsia"/>
          <w:b/>
          <w:highlight w:val="yellow"/>
        </w:rPr>
        <w:t>2022</w:t>
      </w:r>
      <w:r w:rsidR="00AD5A35" w:rsidRPr="00297752">
        <w:rPr>
          <w:rFonts w:ascii="Times New Roman" w:hAnsi="Times New Roman" w:hint="eastAsia"/>
          <w:b/>
          <w:highlight w:val="yellow"/>
        </w:rPr>
        <w:t>〕</w:t>
      </w:r>
      <w:r w:rsidR="00AD5A35" w:rsidRPr="00297752">
        <w:rPr>
          <w:rFonts w:ascii="Times New Roman" w:hAnsi="Times New Roman" w:hint="eastAsia"/>
          <w:b/>
          <w:highlight w:val="yellow"/>
        </w:rPr>
        <w:t>121</w:t>
      </w:r>
      <w:r w:rsidR="00AD5A35" w:rsidRPr="00297752">
        <w:rPr>
          <w:rFonts w:ascii="Times New Roman" w:hAnsi="Times New Roman" w:hint="eastAsia"/>
          <w:b/>
          <w:highlight w:val="yellow"/>
        </w:rPr>
        <w:t>号），</w:t>
      </w:r>
      <w:r w:rsidR="00AD5A35" w:rsidRPr="00AD5A35">
        <w:rPr>
          <w:rFonts w:ascii="Times New Roman" w:hAnsi="Times New Roman"/>
          <w:b/>
          <w:color w:val="FF0000"/>
          <w:highlight w:val="yellow"/>
        </w:rPr>
        <w:t>申请硕士学位</w:t>
      </w:r>
      <w:r w:rsidR="00AD5A35" w:rsidRPr="00AD5A35">
        <w:rPr>
          <w:rFonts w:ascii="Times New Roman" w:hAnsi="Times New Roman" w:hint="eastAsia"/>
          <w:b/>
          <w:color w:val="FF0000"/>
          <w:highlight w:val="yellow"/>
        </w:rPr>
        <w:t>和博士学位</w:t>
      </w:r>
      <w:r w:rsidR="00AD5A35" w:rsidRPr="00AD5A35">
        <w:rPr>
          <w:rFonts w:ascii="Times New Roman" w:hAnsi="Times New Roman"/>
          <w:b/>
          <w:color w:val="FF0000"/>
          <w:highlight w:val="yellow"/>
        </w:rPr>
        <w:t>的学位论文原则上实行盲审</w:t>
      </w:r>
      <w:r w:rsidR="00AD5A35" w:rsidRPr="00AD5A35">
        <w:rPr>
          <w:rFonts w:ascii="Times New Roman" w:hAnsi="Times New Roman" w:hint="eastAsia"/>
          <w:b/>
          <w:color w:val="FF0000"/>
          <w:highlight w:val="yellow"/>
        </w:rPr>
        <w:t>，</w:t>
      </w:r>
      <w:proofErr w:type="gramStart"/>
      <w:r w:rsidR="00AD5A35" w:rsidRPr="00AD5A35">
        <w:rPr>
          <w:rFonts w:ascii="Times New Roman" w:hAnsi="Times New Roman" w:hint="eastAsia"/>
          <w:b/>
          <w:color w:val="FF0000"/>
          <w:highlight w:val="yellow"/>
        </w:rPr>
        <w:t>可盲审与</w:t>
      </w:r>
      <w:proofErr w:type="gramEnd"/>
      <w:r w:rsidR="00AD5A35" w:rsidRPr="00AD5A35">
        <w:rPr>
          <w:rFonts w:ascii="Times New Roman" w:hAnsi="Times New Roman" w:hint="eastAsia"/>
          <w:b/>
          <w:color w:val="FF0000"/>
          <w:highlight w:val="yellow"/>
        </w:rPr>
        <w:t>常规评阅等其他评阅方式相结合，即每个学生至少有</w:t>
      </w:r>
      <w:proofErr w:type="gramStart"/>
      <w:r w:rsidR="00AD5A35" w:rsidRPr="00AD5A35">
        <w:rPr>
          <w:rFonts w:ascii="Times New Roman" w:hAnsi="Times New Roman" w:hint="eastAsia"/>
          <w:b/>
          <w:color w:val="FF0000"/>
          <w:highlight w:val="yellow"/>
        </w:rPr>
        <w:t>一个盲审意见</w:t>
      </w:r>
      <w:proofErr w:type="gramEnd"/>
      <w:r w:rsidR="00AD5A35" w:rsidRPr="00AD5A35">
        <w:rPr>
          <w:rFonts w:ascii="Times New Roman" w:hAnsi="Times New Roman" w:hint="eastAsia"/>
          <w:b/>
          <w:color w:val="FF0000"/>
          <w:highlight w:val="yellow"/>
        </w:rPr>
        <w:t>，</w:t>
      </w:r>
      <w:r w:rsidR="00AD5A35" w:rsidRPr="00AD5A35">
        <w:rPr>
          <w:rFonts w:ascii="Times New Roman" w:hAnsi="Times New Roman"/>
          <w:b/>
          <w:color w:val="FF0000"/>
          <w:highlight w:val="yellow"/>
        </w:rPr>
        <w:t>具体方式由</w:t>
      </w:r>
      <w:r w:rsidR="00AD5A35" w:rsidRPr="00AD5A35">
        <w:rPr>
          <w:rFonts w:ascii="Times New Roman" w:hAnsi="Times New Roman" w:hint="eastAsia"/>
          <w:b/>
          <w:color w:val="FF0000"/>
          <w:highlight w:val="yellow"/>
        </w:rPr>
        <w:t>培养单位</w:t>
      </w:r>
      <w:r w:rsidR="00AD5A35" w:rsidRPr="00AD5A35">
        <w:rPr>
          <w:rFonts w:ascii="Times New Roman" w:hAnsi="Times New Roman"/>
          <w:b/>
          <w:color w:val="FF0000"/>
          <w:highlight w:val="yellow"/>
        </w:rPr>
        <w:t>确定并统一组织实施</w:t>
      </w:r>
      <w:r w:rsidR="00AD5A35" w:rsidRPr="00AD5A35">
        <w:rPr>
          <w:rFonts w:ascii="Times New Roman" w:hAnsi="Times New Roman" w:hint="eastAsia"/>
          <w:b/>
          <w:color w:val="FF0000"/>
          <w:highlight w:val="yellow"/>
        </w:rPr>
        <w:t>。</w:t>
      </w:r>
      <w:r w:rsidR="009627FA" w:rsidRPr="009627FA">
        <w:rPr>
          <w:rFonts w:ascii="Times New Roman" w:hAnsi="Times New Roman" w:hint="eastAsia"/>
          <w:bCs/>
        </w:rPr>
        <w:t>学位论文评阅人的组成由培养单位学位评定委员会批准。</w:t>
      </w:r>
      <w:r w:rsidR="009627FA" w:rsidRPr="009627FA">
        <w:rPr>
          <w:rFonts w:ascii="Times New Roman" w:hAnsi="Times New Roman" w:hint="eastAsia"/>
          <w:b/>
          <w:bCs/>
          <w:color w:val="FF0000"/>
          <w:highlight w:val="yellow"/>
        </w:rPr>
        <w:t>学位申请人的导师不能作为评阅人。</w:t>
      </w:r>
      <w:r w:rsidR="00856230" w:rsidRPr="00110A11">
        <w:rPr>
          <w:rFonts w:ascii="Times New Roman" w:hAnsi="Times New Roman"/>
          <w:b/>
          <w:bCs/>
          <w:highlight w:val="green"/>
        </w:rPr>
        <w:t>硕士</w:t>
      </w:r>
      <w:r w:rsidR="00856230" w:rsidRPr="00110A11">
        <w:rPr>
          <w:rFonts w:ascii="Times New Roman" w:hAnsi="Times New Roman"/>
          <w:bCs/>
        </w:rPr>
        <w:t>学位论文应聘请至少两位同行专家评阅，评阅人应为具有高级</w:t>
      </w:r>
      <w:r w:rsidR="00856230" w:rsidRPr="00110A11">
        <w:rPr>
          <w:rFonts w:ascii="Times New Roman" w:hAnsi="Times New Roman" w:hint="eastAsia"/>
          <w:bCs/>
        </w:rPr>
        <w:t>（或相当）</w:t>
      </w:r>
      <w:r w:rsidR="00856230" w:rsidRPr="00110A11">
        <w:rPr>
          <w:rFonts w:ascii="Times New Roman" w:hAnsi="Times New Roman"/>
          <w:bCs/>
        </w:rPr>
        <w:t>专业技术职务的专家或具有硕士生指导教师资格的专家。其中，</w:t>
      </w:r>
      <w:r w:rsidR="00856230" w:rsidRPr="00110A11">
        <w:rPr>
          <w:rFonts w:ascii="Times New Roman" w:hAnsi="Times New Roman"/>
          <w:b/>
          <w:bCs/>
          <w:highlight w:val="green"/>
        </w:rPr>
        <w:t>同等学力硕士</w:t>
      </w:r>
      <w:r w:rsidR="00856230" w:rsidRPr="00110A11">
        <w:rPr>
          <w:rFonts w:ascii="Times New Roman" w:hAnsi="Times New Roman"/>
          <w:bCs/>
        </w:rPr>
        <w:t>学位论文应聘请至少三位同行专家评阅，且</w:t>
      </w:r>
      <w:r w:rsidR="00856230" w:rsidRPr="00110A11">
        <w:rPr>
          <w:rFonts w:ascii="Times New Roman" w:hAnsi="Times New Roman" w:hint="eastAsia"/>
          <w:bCs/>
        </w:rPr>
        <w:t>应包含非</w:t>
      </w:r>
      <w:r w:rsidR="00856230" w:rsidRPr="00110A11">
        <w:rPr>
          <w:rFonts w:ascii="Times New Roman" w:hAnsi="Times New Roman"/>
          <w:bCs/>
        </w:rPr>
        <w:t>本单位和申请人所在单位的专家；</w:t>
      </w:r>
      <w:r w:rsidR="00856230" w:rsidRPr="00110A11">
        <w:rPr>
          <w:rFonts w:ascii="Times New Roman" w:hAnsi="Times New Roman"/>
          <w:b/>
          <w:bCs/>
          <w:highlight w:val="green"/>
        </w:rPr>
        <w:t>硕士专业学位</w:t>
      </w:r>
      <w:r w:rsidR="00856230" w:rsidRPr="00110A11">
        <w:rPr>
          <w:rFonts w:ascii="Times New Roman" w:hAnsi="Times New Roman"/>
          <w:bCs/>
        </w:rPr>
        <w:t>论文评阅人中应</w:t>
      </w:r>
      <w:r w:rsidR="00856230" w:rsidRPr="00110A11">
        <w:rPr>
          <w:rFonts w:ascii="Times New Roman" w:hAnsi="Times New Roman" w:hint="eastAsia"/>
          <w:bCs/>
        </w:rPr>
        <w:t>包含</w:t>
      </w:r>
      <w:r w:rsidR="00856230" w:rsidRPr="00110A11">
        <w:rPr>
          <w:rFonts w:ascii="Times New Roman" w:hAnsi="Times New Roman"/>
          <w:bCs/>
        </w:rPr>
        <w:t>来自</w:t>
      </w:r>
      <w:r w:rsidR="00856230" w:rsidRPr="00110A11">
        <w:rPr>
          <w:rFonts w:ascii="Times New Roman" w:hAnsi="Times New Roman" w:hint="eastAsia"/>
        </w:rPr>
        <w:t>行业、</w:t>
      </w:r>
      <w:r w:rsidR="00856230" w:rsidRPr="00110A11">
        <w:rPr>
          <w:rFonts w:ascii="Times New Roman" w:hAnsi="Times New Roman"/>
          <w:bCs/>
        </w:rPr>
        <w:t>企业</w:t>
      </w:r>
      <w:r w:rsidR="00856230" w:rsidRPr="00110A11">
        <w:rPr>
          <w:rFonts w:ascii="Times New Roman" w:hAnsi="Times New Roman" w:hint="eastAsia"/>
          <w:bCs/>
        </w:rPr>
        <w:t>的</w:t>
      </w:r>
      <w:r w:rsidR="00856230" w:rsidRPr="00110A11">
        <w:rPr>
          <w:rFonts w:ascii="Times New Roman" w:hAnsi="Times New Roman"/>
          <w:bCs/>
        </w:rPr>
        <w:t>专家。</w:t>
      </w:r>
      <w:r w:rsidR="00110A11" w:rsidRPr="00110A11">
        <w:rPr>
          <w:rFonts w:ascii="Times New Roman" w:hAnsi="Times New Roman"/>
          <w:b/>
          <w:bCs/>
          <w:highlight w:val="green"/>
        </w:rPr>
        <w:t>博士</w:t>
      </w:r>
      <w:r w:rsidR="00110A11" w:rsidRPr="00110A11">
        <w:rPr>
          <w:rFonts w:ascii="Times New Roman" w:hAnsi="Times New Roman"/>
          <w:bCs/>
        </w:rPr>
        <w:t>学位论文应聘请至少三位同行专家评阅，评阅人应为具有正高级</w:t>
      </w:r>
      <w:r w:rsidR="00110A11" w:rsidRPr="00110A11">
        <w:rPr>
          <w:rFonts w:ascii="Times New Roman" w:hAnsi="Times New Roman" w:hint="eastAsia"/>
          <w:bCs/>
        </w:rPr>
        <w:t>（或相当）</w:t>
      </w:r>
      <w:r w:rsidR="00110A11" w:rsidRPr="00110A11">
        <w:rPr>
          <w:rFonts w:ascii="Times New Roman" w:hAnsi="Times New Roman"/>
          <w:bCs/>
        </w:rPr>
        <w:t>专业技术职务的专家或具有博士生指导教师资格的专家，</w:t>
      </w:r>
      <w:r w:rsidR="00110A11" w:rsidRPr="00110A11">
        <w:rPr>
          <w:rFonts w:ascii="Times New Roman" w:hAnsi="Times New Roman" w:hint="eastAsia"/>
          <w:bCs/>
        </w:rPr>
        <w:t>成员</w:t>
      </w:r>
      <w:r w:rsidR="00110A11" w:rsidRPr="00110A11">
        <w:rPr>
          <w:rFonts w:ascii="Times New Roman" w:hAnsi="Times New Roman"/>
          <w:bCs/>
        </w:rPr>
        <w:t>中应包含外单位专家。其中，</w:t>
      </w:r>
      <w:r w:rsidR="00110A11" w:rsidRPr="00110A11">
        <w:rPr>
          <w:rFonts w:ascii="Times New Roman" w:hAnsi="Times New Roman"/>
          <w:b/>
          <w:bCs/>
          <w:highlight w:val="green"/>
        </w:rPr>
        <w:t>同等学力博士</w:t>
      </w:r>
      <w:r w:rsidR="00110A11" w:rsidRPr="00110A11">
        <w:rPr>
          <w:rFonts w:ascii="Times New Roman" w:hAnsi="Times New Roman"/>
          <w:bCs/>
        </w:rPr>
        <w:t>学位论文应聘请至少五位同行专家作为论文评阅人，且</w:t>
      </w:r>
      <w:r w:rsidR="00110A11" w:rsidRPr="00110A11">
        <w:rPr>
          <w:rFonts w:ascii="Times New Roman" w:hAnsi="Times New Roman" w:hint="eastAsia"/>
          <w:bCs/>
        </w:rPr>
        <w:t>应包含</w:t>
      </w:r>
      <w:r w:rsidR="00110A11" w:rsidRPr="00110A11">
        <w:rPr>
          <w:rFonts w:ascii="Times New Roman" w:hAnsi="Times New Roman"/>
          <w:bCs/>
        </w:rPr>
        <w:t>至少三位</w:t>
      </w:r>
      <w:r w:rsidR="00110A11" w:rsidRPr="00110A11">
        <w:rPr>
          <w:rFonts w:ascii="Times New Roman" w:hAnsi="Times New Roman" w:hint="eastAsia"/>
          <w:bCs/>
        </w:rPr>
        <w:t>非</w:t>
      </w:r>
      <w:r w:rsidR="00110A11" w:rsidRPr="00110A11">
        <w:rPr>
          <w:rFonts w:ascii="Times New Roman" w:hAnsi="Times New Roman"/>
          <w:bCs/>
        </w:rPr>
        <w:t>本单位和申请人所在单位的专家；</w:t>
      </w:r>
      <w:r w:rsidR="00110A11" w:rsidRPr="00110A11">
        <w:rPr>
          <w:rFonts w:ascii="Times New Roman" w:hAnsi="Times New Roman"/>
          <w:b/>
          <w:bCs/>
          <w:highlight w:val="green"/>
        </w:rPr>
        <w:t>博士专业学位</w:t>
      </w:r>
      <w:r w:rsidR="00110A11" w:rsidRPr="00110A11">
        <w:rPr>
          <w:rFonts w:ascii="Times New Roman" w:hAnsi="Times New Roman"/>
          <w:bCs/>
        </w:rPr>
        <w:t>论文评阅人中应</w:t>
      </w:r>
      <w:r w:rsidR="00110A11" w:rsidRPr="00110A11">
        <w:rPr>
          <w:rFonts w:ascii="Times New Roman" w:hAnsi="Times New Roman" w:hint="eastAsia"/>
          <w:bCs/>
        </w:rPr>
        <w:t>包含</w:t>
      </w:r>
      <w:r w:rsidR="00110A11" w:rsidRPr="00110A11">
        <w:rPr>
          <w:rFonts w:ascii="Times New Roman" w:hAnsi="Times New Roman"/>
          <w:bCs/>
        </w:rPr>
        <w:t>来自</w:t>
      </w:r>
      <w:r w:rsidR="00110A11" w:rsidRPr="00110A11">
        <w:rPr>
          <w:rFonts w:ascii="Times New Roman" w:hAnsi="Times New Roman" w:hint="eastAsia"/>
          <w:bCs/>
        </w:rPr>
        <w:t>行业、</w:t>
      </w:r>
      <w:r w:rsidR="00110A11" w:rsidRPr="00110A11">
        <w:rPr>
          <w:rFonts w:ascii="Times New Roman" w:hAnsi="Times New Roman"/>
          <w:bCs/>
        </w:rPr>
        <w:t>企业</w:t>
      </w:r>
      <w:r w:rsidR="00110A11" w:rsidRPr="00110A11">
        <w:rPr>
          <w:rFonts w:ascii="Times New Roman" w:hAnsi="Times New Roman" w:hint="eastAsia"/>
          <w:bCs/>
        </w:rPr>
        <w:t>的</w:t>
      </w:r>
      <w:r w:rsidR="00110A11" w:rsidRPr="00110A11">
        <w:rPr>
          <w:rFonts w:ascii="Times New Roman" w:hAnsi="Times New Roman"/>
          <w:bCs/>
        </w:rPr>
        <w:t>专家。</w:t>
      </w:r>
    </w:p>
    <w:p w14:paraId="3336F23F" w14:textId="77777777" w:rsidR="00882714" w:rsidRPr="00F42FE3" w:rsidRDefault="00C112FF" w:rsidP="00F42FE3">
      <w:pPr>
        <w:pStyle w:val="aa"/>
        <w:widowControl/>
        <w:numPr>
          <w:ilvl w:val="0"/>
          <w:numId w:val="7"/>
        </w:numPr>
        <w:ind w:firstLineChars="0"/>
        <w:jc w:val="left"/>
        <w:rPr>
          <w:rFonts w:ascii="Times New Roman" w:hAnsi="Times New Roman"/>
          <w:b/>
          <w:bCs/>
        </w:rPr>
      </w:pPr>
      <w:r>
        <w:rPr>
          <w:rFonts w:ascii="Times New Roman" w:hAnsi="Times New Roman"/>
          <w:b/>
        </w:rPr>
        <w:t>答辩：</w:t>
      </w:r>
      <w:r w:rsidR="00E503E7" w:rsidRPr="00297752">
        <w:rPr>
          <w:rFonts w:ascii="Times New Roman" w:hAnsi="Times New Roman" w:hint="eastAsia"/>
          <w:b/>
          <w:highlight w:val="yellow"/>
        </w:rPr>
        <w:t>根据自</w:t>
      </w:r>
      <w:r w:rsidR="00E503E7" w:rsidRPr="00297752">
        <w:rPr>
          <w:rFonts w:ascii="Times New Roman" w:hAnsi="Times New Roman" w:hint="eastAsia"/>
          <w:b/>
          <w:highlight w:val="yellow"/>
        </w:rPr>
        <w:t>2022</w:t>
      </w:r>
      <w:r w:rsidR="00E503E7" w:rsidRPr="00297752">
        <w:rPr>
          <w:rFonts w:ascii="Times New Roman" w:hAnsi="Times New Roman" w:hint="eastAsia"/>
          <w:b/>
          <w:highlight w:val="yellow"/>
        </w:rPr>
        <w:t>年</w:t>
      </w:r>
      <w:r w:rsidR="00E503E7" w:rsidRPr="00297752">
        <w:rPr>
          <w:rFonts w:ascii="Times New Roman" w:hAnsi="Times New Roman" w:hint="eastAsia"/>
          <w:b/>
          <w:highlight w:val="yellow"/>
        </w:rPr>
        <w:t>10</w:t>
      </w:r>
      <w:r w:rsidR="00E503E7" w:rsidRPr="00297752">
        <w:rPr>
          <w:rFonts w:ascii="Times New Roman" w:hAnsi="Times New Roman" w:hint="eastAsia"/>
          <w:b/>
          <w:highlight w:val="yellow"/>
        </w:rPr>
        <w:t>月</w:t>
      </w:r>
      <w:r w:rsidR="00E503E7" w:rsidRPr="00297752">
        <w:rPr>
          <w:rFonts w:ascii="Times New Roman" w:hAnsi="Times New Roman" w:hint="eastAsia"/>
          <w:b/>
          <w:highlight w:val="yellow"/>
        </w:rPr>
        <w:t>1</w:t>
      </w:r>
      <w:r w:rsidR="00E503E7" w:rsidRPr="00297752">
        <w:rPr>
          <w:rFonts w:ascii="Times New Roman" w:hAnsi="Times New Roman" w:hint="eastAsia"/>
          <w:b/>
          <w:highlight w:val="yellow"/>
        </w:rPr>
        <w:t>日起施行的《中国科学院大学学位授予工作细则》（</w:t>
      </w:r>
      <w:proofErr w:type="gramStart"/>
      <w:r w:rsidR="00E503E7" w:rsidRPr="00297752">
        <w:rPr>
          <w:rFonts w:ascii="Times New Roman" w:hAnsi="Times New Roman" w:hint="eastAsia"/>
          <w:b/>
          <w:highlight w:val="yellow"/>
        </w:rPr>
        <w:t>校发学位</w:t>
      </w:r>
      <w:proofErr w:type="gramEnd"/>
      <w:r w:rsidR="00E503E7" w:rsidRPr="00297752">
        <w:rPr>
          <w:rFonts w:ascii="Times New Roman" w:hAnsi="Times New Roman" w:hint="eastAsia"/>
          <w:b/>
          <w:highlight w:val="yellow"/>
        </w:rPr>
        <w:t>字〔</w:t>
      </w:r>
      <w:r w:rsidR="00E503E7" w:rsidRPr="00297752">
        <w:rPr>
          <w:rFonts w:ascii="Times New Roman" w:hAnsi="Times New Roman" w:hint="eastAsia"/>
          <w:b/>
          <w:highlight w:val="yellow"/>
        </w:rPr>
        <w:t>2022</w:t>
      </w:r>
      <w:r w:rsidR="00E503E7" w:rsidRPr="00297752">
        <w:rPr>
          <w:rFonts w:ascii="Times New Roman" w:hAnsi="Times New Roman" w:hint="eastAsia"/>
          <w:b/>
          <w:highlight w:val="yellow"/>
        </w:rPr>
        <w:t>〕</w:t>
      </w:r>
      <w:r w:rsidR="00E503E7" w:rsidRPr="00297752">
        <w:rPr>
          <w:rFonts w:ascii="Times New Roman" w:hAnsi="Times New Roman" w:hint="eastAsia"/>
          <w:b/>
          <w:highlight w:val="yellow"/>
        </w:rPr>
        <w:t>121</w:t>
      </w:r>
      <w:r w:rsidR="00E503E7" w:rsidRPr="00297752">
        <w:rPr>
          <w:rFonts w:ascii="Times New Roman" w:hAnsi="Times New Roman" w:hint="eastAsia"/>
          <w:b/>
          <w:highlight w:val="yellow"/>
        </w:rPr>
        <w:t>号），</w:t>
      </w:r>
      <w:r w:rsidR="00F42FE3" w:rsidRPr="00F42FE3">
        <w:rPr>
          <w:rFonts w:ascii="Times New Roman" w:hAnsi="Times New Roman"/>
          <w:bCs/>
        </w:rPr>
        <w:t>学位论文答辩委员会的组成由</w:t>
      </w:r>
      <w:r w:rsidR="00F42FE3" w:rsidRPr="00F42FE3">
        <w:rPr>
          <w:rFonts w:ascii="Times New Roman" w:hAnsi="Times New Roman" w:hint="eastAsia"/>
          <w:bCs/>
        </w:rPr>
        <w:t>培养单位</w:t>
      </w:r>
      <w:r w:rsidR="00F42FE3" w:rsidRPr="00F42FE3">
        <w:rPr>
          <w:rFonts w:ascii="Times New Roman" w:hAnsi="Times New Roman"/>
          <w:bCs/>
        </w:rPr>
        <w:t>学位评定委员会</w:t>
      </w:r>
      <w:r w:rsidR="00F42FE3" w:rsidRPr="00F42FE3">
        <w:rPr>
          <w:rFonts w:ascii="Times New Roman" w:hAnsi="Times New Roman" w:hint="eastAsia"/>
          <w:bCs/>
        </w:rPr>
        <w:t>审核</w:t>
      </w:r>
      <w:r w:rsidR="00F42FE3" w:rsidRPr="00F42FE3">
        <w:rPr>
          <w:rFonts w:ascii="Times New Roman" w:hAnsi="Times New Roman"/>
          <w:bCs/>
        </w:rPr>
        <w:t>批准。</w:t>
      </w:r>
      <w:r w:rsidR="00F42FE3" w:rsidRPr="009F38F3">
        <w:rPr>
          <w:rFonts w:ascii="Times New Roman" w:hAnsi="Times New Roman"/>
          <w:b/>
          <w:bCs/>
          <w:color w:val="FF0000"/>
          <w:highlight w:val="yellow"/>
        </w:rPr>
        <w:t>答辩人</w:t>
      </w:r>
      <w:r w:rsidR="00F42FE3" w:rsidRPr="009F38F3">
        <w:rPr>
          <w:rFonts w:ascii="Times New Roman" w:hAnsi="Times New Roman" w:hint="eastAsia"/>
          <w:b/>
          <w:bCs/>
          <w:color w:val="FF0000"/>
          <w:highlight w:val="yellow"/>
        </w:rPr>
        <w:t>的</w:t>
      </w:r>
      <w:r w:rsidR="00F42FE3" w:rsidRPr="009F38F3">
        <w:rPr>
          <w:rFonts w:ascii="Times New Roman" w:hAnsi="Times New Roman"/>
          <w:b/>
          <w:bCs/>
          <w:color w:val="FF0000"/>
          <w:highlight w:val="yellow"/>
        </w:rPr>
        <w:t>导师</w:t>
      </w:r>
      <w:r w:rsidR="00F42FE3" w:rsidRPr="009F38F3">
        <w:rPr>
          <w:rFonts w:ascii="Times New Roman" w:hAnsi="Times New Roman" w:hint="eastAsia"/>
          <w:b/>
          <w:bCs/>
          <w:color w:val="FF0000"/>
          <w:highlight w:val="yellow"/>
        </w:rPr>
        <w:t>不可</w:t>
      </w:r>
      <w:r w:rsidR="00F42FE3" w:rsidRPr="009F38F3">
        <w:rPr>
          <w:rFonts w:ascii="Times New Roman" w:hAnsi="Times New Roman"/>
          <w:b/>
          <w:bCs/>
          <w:color w:val="FF0000"/>
          <w:highlight w:val="yellow"/>
        </w:rPr>
        <w:t>作为答辩委员会成员。</w:t>
      </w:r>
      <w:r w:rsidR="00F42FE3" w:rsidRPr="005E710B">
        <w:rPr>
          <w:rFonts w:ascii="Times New Roman" w:hAnsi="Times New Roman"/>
          <w:b/>
          <w:bCs/>
          <w:highlight w:val="green"/>
        </w:rPr>
        <w:t>硕士</w:t>
      </w:r>
      <w:r w:rsidR="00F42FE3" w:rsidRPr="00F42FE3">
        <w:rPr>
          <w:rFonts w:ascii="Times New Roman" w:hAnsi="Times New Roman"/>
          <w:bCs/>
        </w:rPr>
        <w:t>学位论文答辩委员会应由至少三位同行专家组成，答辩委员会成员应为具有高级</w:t>
      </w:r>
      <w:r w:rsidR="00F42FE3" w:rsidRPr="00F42FE3">
        <w:rPr>
          <w:rFonts w:ascii="Times New Roman" w:hAnsi="Times New Roman" w:hint="eastAsia"/>
          <w:bCs/>
        </w:rPr>
        <w:t>（或相当）</w:t>
      </w:r>
      <w:r w:rsidR="00F42FE3" w:rsidRPr="00F42FE3">
        <w:rPr>
          <w:rFonts w:ascii="Times New Roman" w:hAnsi="Times New Roman"/>
          <w:bCs/>
        </w:rPr>
        <w:t>专业技术职务的专家或具有硕士生指导教师资格的专家，成员一般应包含本单位专家及外单位专家。其中，</w:t>
      </w:r>
      <w:r w:rsidR="00F42FE3" w:rsidRPr="005E710B">
        <w:rPr>
          <w:rFonts w:ascii="Times New Roman" w:hAnsi="Times New Roman"/>
          <w:b/>
          <w:bCs/>
          <w:highlight w:val="green"/>
        </w:rPr>
        <w:t>同等学力硕士</w:t>
      </w:r>
      <w:r w:rsidR="00F42FE3" w:rsidRPr="00F42FE3">
        <w:rPr>
          <w:rFonts w:ascii="Times New Roman" w:hAnsi="Times New Roman"/>
          <w:bCs/>
        </w:rPr>
        <w:t>学位论文答辩委员会应由至少五</w:t>
      </w:r>
      <w:r w:rsidR="00F42FE3" w:rsidRPr="00F42FE3">
        <w:rPr>
          <w:rFonts w:ascii="Times New Roman" w:hAnsi="Times New Roman"/>
          <w:bCs/>
        </w:rPr>
        <w:lastRenderedPageBreak/>
        <w:t>位同行专家组成，且</w:t>
      </w:r>
      <w:r w:rsidR="00F42FE3" w:rsidRPr="00F42FE3">
        <w:rPr>
          <w:rFonts w:ascii="Times New Roman" w:hAnsi="Times New Roman" w:hint="eastAsia"/>
          <w:bCs/>
        </w:rPr>
        <w:t>应包含非</w:t>
      </w:r>
      <w:r w:rsidR="00F42FE3" w:rsidRPr="00F42FE3">
        <w:rPr>
          <w:rFonts w:ascii="Times New Roman" w:hAnsi="Times New Roman"/>
          <w:bCs/>
        </w:rPr>
        <w:t>本单位和申请人所在单位的专家；</w:t>
      </w:r>
      <w:r w:rsidR="00F42FE3" w:rsidRPr="005E710B">
        <w:rPr>
          <w:rFonts w:ascii="Times New Roman" w:hAnsi="Times New Roman"/>
          <w:b/>
          <w:bCs/>
          <w:highlight w:val="green"/>
        </w:rPr>
        <w:t>硕士专业学位</w:t>
      </w:r>
      <w:r w:rsidR="00F42FE3" w:rsidRPr="00F42FE3">
        <w:rPr>
          <w:rFonts w:ascii="Times New Roman" w:hAnsi="Times New Roman" w:hint="eastAsia"/>
          <w:bCs/>
        </w:rPr>
        <w:t>应包含</w:t>
      </w:r>
      <w:r w:rsidR="00F42FE3" w:rsidRPr="00F42FE3">
        <w:rPr>
          <w:rFonts w:ascii="Times New Roman" w:hAnsi="Times New Roman"/>
          <w:bCs/>
        </w:rPr>
        <w:t>来自</w:t>
      </w:r>
      <w:r w:rsidR="00F42FE3" w:rsidRPr="00F42FE3">
        <w:rPr>
          <w:rFonts w:ascii="Times New Roman" w:hAnsi="Times New Roman" w:hint="eastAsia"/>
          <w:bCs/>
        </w:rPr>
        <w:t>行业、</w:t>
      </w:r>
      <w:r w:rsidR="00F42FE3" w:rsidRPr="00F42FE3">
        <w:rPr>
          <w:rFonts w:ascii="Times New Roman" w:hAnsi="Times New Roman"/>
          <w:bCs/>
        </w:rPr>
        <w:t>企业的专家。</w:t>
      </w:r>
      <w:r w:rsidR="00F42FE3" w:rsidRPr="005E710B">
        <w:rPr>
          <w:rFonts w:ascii="Times New Roman" w:hAnsi="Times New Roman"/>
          <w:b/>
          <w:bCs/>
          <w:highlight w:val="green"/>
        </w:rPr>
        <w:t>博士</w:t>
      </w:r>
      <w:r w:rsidR="00F42FE3" w:rsidRPr="00F42FE3">
        <w:rPr>
          <w:rFonts w:ascii="Times New Roman" w:hAnsi="Times New Roman"/>
          <w:bCs/>
        </w:rPr>
        <w:t>学位论文答辩委员会应由至少五位同行专家组成，答辩委员会成员应为具有正高级</w:t>
      </w:r>
      <w:r w:rsidR="00F42FE3" w:rsidRPr="00F42FE3">
        <w:rPr>
          <w:rFonts w:ascii="Times New Roman" w:hAnsi="Times New Roman" w:hint="eastAsia"/>
          <w:bCs/>
        </w:rPr>
        <w:t>（或相当）</w:t>
      </w:r>
      <w:r w:rsidR="00F42FE3" w:rsidRPr="00F42FE3">
        <w:rPr>
          <w:rFonts w:ascii="Times New Roman" w:hAnsi="Times New Roman"/>
          <w:bCs/>
        </w:rPr>
        <w:t>专业技术职务的专家或具有博士生指导教师资格的同行专家，答辩委员会主席应具有博士生指导教师资格，成员中博士生指导教师一般不少于三分之二，并应包含本单位专家及至少两位外单位的专家。其中，</w:t>
      </w:r>
      <w:r w:rsidR="00F42FE3" w:rsidRPr="003B3BD7">
        <w:rPr>
          <w:rFonts w:ascii="Times New Roman" w:hAnsi="Times New Roman"/>
          <w:b/>
          <w:bCs/>
          <w:highlight w:val="green"/>
        </w:rPr>
        <w:t>同等学力博士</w:t>
      </w:r>
      <w:r w:rsidR="00F42FE3" w:rsidRPr="00F42FE3">
        <w:rPr>
          <w:rFonts w:ascii="Times New Roman" w:hAnsi="Times New Roman"/>
          <w:bCs/>
        </w:rPr>
        <w:t>学位论文答辩委员会</w:t>
      </w:r>
      <w:r w:rsidR="00F42FE3" w:rsidRPr="00F42FE3">
        <w:rPr>
          <w:rFonts w:ascii="Times New Roman" w:hAnsi="Times New Roman" w:hint="eastAsia"/>
          <w:bCs/>
        </w:rPr>
        <w:t>应</w:t>
      </w:r>
      <w:r w:rsidR="00F42FE3" w:rsidRPr="00F42FE3">
        <w:rPr>
          <w:rFonts w:ascii="Times New Roman" w:hAnsi="Times New Roman"/>
          <w:bCs/>
        </w:rPr>
        <w:t>由至少七位同行专家组成，且应</w:t>
      </w:r>
      <w:r w:rsidR="00F42FE3" w:rsidRPr="00F42FE3">
        <w:rPr>
          <w:rFonts w:ascii="Times New Roman" w:hAnsi="Times New Roman" w:hint="eastAsia"/>
          <w:bCs/>
        </w:rPr>
        <w:t>包含</w:t>
      </w:r>
      <w:r w:rsidR="00F42FE3" w:rsidRPr="00F42FE3">
        <w:rPr>
          <w:rFonts w:ascii="Times New Roman" w:hAnsi="Times New Roman"/>
          <w:bCs/>
        </w:rPr>
        <w:t>至少两位</w:t>
      </w:r>
      <w:r w:rsidR="00F42FE3" w:rsidRPr="00F42FE3">
        <w:rPr>
          <w:rFonts w:ascii="Times New Roman" w:hAnsi="Times New Roman" w:hint="eastAsia"/>
          <w:bCs/>
        </w:rPr>
        <w:t>非</w:t>
      </w:r>
      <w:r w:rsidR="00F42FE3" w:rsidRPr="00F42FE3">
        <w:rPr>
          <w:rFonts w:ascii="Times New Roman" w:hAnsi="Times New Roman"/>
          <w:bCs/>
        </w:rPr>
        <w:t>本单位和申请人所在单位的专家；</w:t>
      </w:r>
      <w:r w:rsidR="00F42FE3" w:rsidRPr="003B3BD7">
        <w:rPr>
          <w:rFonts w:ascii="Times New Roman" w:hAnsi="Times New Roman"/>
          <w:b/>
          <w:bCs/>
          <w:highlight w:val="green"/>
        </w:rPr>
        <w:t>博士专业学位</w:t>
      </w:r>
      <w:r w:rsidR="00F42FE3" w:rsidRPr="00F42FE3">
        <w:rPr>
          <w:rFonts w:ascii="Times New Roman" w:hAnsi="Times New Roman" w:hint="eastAsia"/>
          <w:bCs/>
        </w:rPr>
        <w:t>应包含</w:t>
      </w:r>
      <w:r w:rsidR="00F42FE3" w:rsidRPr="00F42FE3">
        <w:rPr>
          <w:rFonts w:ascii="Times New Roman" w:hAnsi="Times New Roman"/>
          <w:bCs/>
        </w:rPr>
        <w:t>至少两位来自</w:t>
      </w:r>
      <w:r w:rsidR="00F42FE3" w:rsidRPr="00F42FE3">
        <w:rPr>
          <w:rFonts w:ascii="Times New Roman" w:hAnsi="Times New Roman" w:hint="eastAsia"/>
          <w:bCs/>
        </w:rPr>
        <w:t>行业、</w:t>
      </w:r>
      <w:r w:rsidR="00F42FE3" w:rsidRPr="00F42FE3">
        <w:rPr>
          <w:rFonts w:ascii="Times New Roman" w:hAnsi="Times New Roman"/>
          <w:bCs/>
        </w:rPr>
        <w:t>企业的专家。</w:t>
      </w:r>
    </w:p>
    <w:p w14:paraId="5DF82896" w14:textId="77777777" w:rsidR="00882714" w:rsidRDefault="00C112FF">
      <w:pPr>
        <w:pStyle w:val="aa"/>
        <w:widowControl/>
        <w:numPr>
          <w:ilvl w:val="0"/>
          <w:numId w:val="7"/>
        </w:numPr>
        <w:ind w:firstLineChars="0"/>
        <w:jc w:val="left"/>
        <w:rPr>
          <w:rFonts w:ascii="Times New Roman" w:hAnsi="Times New Roman"/>
          <w:b/>
          <w:highlight w:val="red"/>
        </w:rPr>
      </w:pPr>
      <w:r>
        <w:rPr>
          <w:rFonts w:ascii="Times New Roman" w:hAnsi="Times New Roman" w:hint="eastAsia"/>
          <w:b/>
          <w:highlight w:val="red"/>
        </w:rPr>
        <w:t>在学生毕业答辩的过程中，应</w:t>
      </w:r>
      <w:proofErr w:type="gramStart"/>
      <w:r>
        <w:rPr>
          <w:rFonts w:ascii="Times New Roman" w:hAnsi="Times New Roman" w:hint="eastAsia"/>
          <w:b/>
          <w:highlight w:val="red"/>
        </w:rPr>
        <w:t>体现国</w:t>
      </w:r>
      <w:proofErr w:type="gramEnd"/>
      <w:r>
        <w:rPr>
          <w:rFonts w:ascii="Times New Roman" w:hAnsi="Times New Roman" w:hint="eastAsia"/>
          <w:b/>
          <w:highlight w:val="red"/>
        </w:rPr>
        <w:t>科大的标识。</w:t>
      </w:r>
    </w:p>
    <w:p w14:paraId="1439EA32" w14:textId="77777777" w:rsidR="00882714" w:rsidRDefault="00882714">
      <w:pPr>
        <w:pStyle w:val="aa"/>
        <w:widowControl/>
        <w:ind w:firstLineChars="0" w:firstLine="0"/>
        <w:rPr>
          <w:rFonts w:ascii="Times New Roman" w:hAnsi="Times New Roman"/>
        </w:rPr>
      </w:pPr>
    </w:p>
    <w:p w14:paraId="0CDA42A1"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学位评定委员会</w:t>
      </w:r>
    </w:p>
    <w:p w14:paraId="2C3AD263" w14:textId="77777777" w:rsidR="00882714" w:rsidRDefault="00C112FF">
      <w:pPr>
        <w:pStyle w:val="aa"/>
        <w:widowControl/>
        <w:numPr>
          <w:ilvl w:val="0"/>
          <w:numId w:val="8"/>
        </w:numPr>
        <w:ind w:firstLineChars="0"/>
        <w:jc w:val="left"/>
        <w:rPr>
          <w:rFonts w:ascii="Times New Roman" w:hAnsi="Times New Roman"/>
        </w:rPr>
      </w:pPr>
      <w:r>
        <w:rPr>
          <w:rFonts w:ascii="Times New Roman" w:hAnsi="Times New Roman"/>
          <w:b/>
        </w:rPr>
        <w:t>出席人数</w:t>
      </w:r>
      <w:r>
        <w:rPr>
          <w:rFonts w:ascii="Times New Roman" w:hAnsi="Times New Roman"/>
        </w:rPr>
        <w:t>：各级学位评定委员会举行会议，均须有</w:t>
      </w:r>
      <w:r>
        <w:rPr>
          <w:rFonts w:ascii="Times New Roman" w:hAnsi="Times New Roman" w:hint="eastAsia"/>
          <w:b/>
          <w:color w:val="FF0000"/>
          <w:highlight w:val="yellow"/>
        </w:rPr>
        <w:t>不少于全体委员的三分之二人员</w:t>
      </w:r>
      <w:r>
        <w:rPr>
          <w:rFonts w:ascii="Times New Roman" w:hAnsi="Times New Roman"/>
        </w:rPr>
        <w:t>出席方为有效</w:t>
      </w:r>
      <w:r>
        <w:rPr>
          <w:rFonts w:ascii="Times New Roman" w:hAnsi="Times New Roman" w:hint="eastAsia"/>
        </w:rPr>
        <w:t>！！！</w:t>
      </w:r>
      <w:r>
        <w:rPr>
          <w:rFonts w:ascii="Times New Roman" w:hAnsi="Times New Roman"/>
        </w:rPr>
        <w:t>会议决定或决议应以不记名投票方式表决，同意票数超过全体委员半数以上为有效。表决结果应由主席或副主席当场宣布。</w:t>
      </w:r>
    </w:p>
    <w:p w14:paraId="67A5E6C5" w14:textId="77777777" w:rsidR="00882714" w:rsidRDefault="00C112FF">
      <w:pPr>
        <w:pStyle w:val="aa"/>
        <w:widowControl/>
        <w:numPr>
          <w:ilvl w:val="0"/>
          <w:numId w:val="8"/>
        </w:numPr>
        <w:ind w:firstLineChars="0"/>
        <w:jc w:val="left"/>
        <w:rPr>
          <w:rFonts w:ascii="Times New Roman" w:hAnsi="Times New Roman"/>
        </w:rPr>
      </w:pPr>
      <w:r>
        <w:rPr>
          <w:rFonts w:ascii="Times New Roman" w:hAnsi="Times New Roman"/>
          <w:b/>
        </w:rPr>
        <w:t>委员变更</w:t>
      </w:r>
      <w:r>
        <w:rPr>
          <w:rFonts w:ascii="Times New Roman" w:hAnsi="Times New Roman"/>
        </w:rPr>
        <w:t>：若有所级学位评定委员会委员变更，需提交纸质版文件</w:t>
      </w:r>
      <w:proofErr w:type="gramStart"/>
      <w:r>
        <w:rPr>
          <w:rFonts w:ascii="Times New Roman" w:hAnsi="Times New Roman"/>
        </w:rPr>
        <w:t>报培养</w:t>
      </w:r>
      <w:proofErr w:type="gramEnd"/>
      <w:r>
        <w:rPr>
          <w:rFonts w:ascii="Times New Roman" w:hAnsi="Times New Roman"/>
        </w:rPr>
        <w:t>与学位部备案，并在</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w:t>
      </w:r>
      <w:r>
        <w:rPr>
          <w:rFonts w:ascii="Times New Roman" w:hAnsi="Times New Roman" w:hint="eastAsia"/>
        </w:rPr>
        <w:t>“</w:t>
      </w:r>
      <w:r>
        <w:rPr>
          <w:rFonts w:ascii="Times New Roman" w:hAnsi="Times New Roman"/>
        </w:rPr>
        <w:t>学位初审</w:t>
      </w:r>
      <w:r>
        <w:rPr>
          <w:rFonts w:ascii="Times New Roman" w:hAnsi="Times New Roman"/>
        </w:rPr>
        <w:t>/</w:t>
      </w:r>
      <w:r>
        <w:rPr>
          <w:rFonts w:ascii="Times New Roman" w:hAnsi="Times New Roman"/>
        </w:rPr>
        <w:t>评委用户管理</w:t>
      </w:r>
      <w:r>
        <w:rPr>
          <w:rFonts w:ascii="Times New Roman" w:hAnsi="Times New Roman" w:hint="eastAsia"/>
        </w:rPr>
        <w:t>”</w:t>
      </w:r>
      <w:r>
        <w:rPr>
          <w:rFonts w:ascii="Times New Roman" w:hAnsi="Times New Roman"/>
        </w:rPr>
        <w:t>中维护所级学位评定委员会委员信息。若有学科群学位</w:t>
      </w:r>
      <w:proofErr w:type="gramStart"/>
      <w:r>
        <w:rPr>
          <w:rFonts w:ascii="Times New Roman" w:hAnsi="Times New Roman"/>
        </w:rPr>
        <w:t>评定分</w:t>
      </w:r>
      <w:proofErr w:type="gramEnd"/>
      <w:r>
        <w:rPr>
          <w:rFonts w:ascii="Times New Roman" w:hAnsi="Times New Roman"/>
        </w:rPr>
        <w:t>委员会委员变更，请填报《中国科学院大学学位评定委员会委员变更人选申请表》，纸质版</w:t>
      </w:r>
      <w:proofErr w:type="gramStart"/>
      <w:r>
        <w:rPr>
          <w:rFonts w:ascii="Times New Roman" w:hAnsi="Times New Roman"/>
        </w:rPr>
        <w:t>报培养</w:t>
      </w:r>
      <w:proofErr w:type="gramEnd"/>
      <w:r>
        <w:rPr>
          <w:rFonts w:ascii="Times New Roman" w:hAnsi="Times New Roman"/>
        </w:rPr>
        <w:t>与学位部备案。</w:t>
      </w:r>
    </w:p>
    <w:p w14:paraId="6293065B" w14:textId="77777777" w:rsidR="00882714" w:rsidRDefault="00C112FF">
      <w:pPr>
        <w:pStyle w:val="aa"/>
        <w:widowControl/>
        <w:numPr>
          <w:ilvl w:val="0"/>
          <w:numId w:val="8"/>
        </w:numPr>
        <w:ind w:firstLineChars="0"/>
        <w:jc w:val="left"/>
        <w:rPr>
          <w:rFonts w:ascii="Times New Roman" w:hAnsi="Times New Roman"/>
        </w:rPr>
      </w:pPr>
      <w:r>
        <w:rPr>
          <w:rFonts w:ascii="Times New Roman" w:hAnsi="Times New Roman"/>
          <w:b/>
        </w:rPr>
        <w:t>会议值班</w:t>
      </w:r>
      <w:r>
        <w:rPr>
          <w:rFonts w:ascii="Times New Roman" w:hAnsi="Times New Roman"/>
        </w:rPr>
        <w:t>：学科群学位</w:t>
      </w:r>
      <w:proofErr w:type="gramStart"/>
      <w:r>
        <w:rPr>
          <w:rFonts w:ascii="Times New Roman" w:hAnsi="Times New Roman"/>
        </w:rPr>
        <w:t>评定分</w:t>
      </w:r>
      <w:proofErr w:type="gramEnd"/>
      <w:r>
        <w:rPr>
          <w:rFonts w:ascii="Times New Roman" w:hAnsi="Times New Roman"/>
        </w:rPr>
        <w:t>委员会会议期间，请各</w:t>
      </w:r>
      <w:r>
        <w:rPr>
          <w:rFonts w:ascii="Times New Roman" w:hAnsi="Times New Roman" w:hint="eastAsia"/>
        </w:rPr>
        <w:t>培养单位</w:t>
      </w:r>
      <w:r>
        <w:rPr>
          <w:rFonts w:ascii="Times New Roman" w:hAnsi="Times New Roman"/>
        </w:rPr>
        <w:t>安排负责学位工作的教育干部</w:t>
      </w:r>
      <w:r>
        <w:rPr>
          <w:rFonts w:ascii="Times New Roman" w:hAnsi="Times New Roman"/>
          <w:b/>
        </w:rPr>
        <w:t>值班</w:t>
      </w:r>
      <w:r>
        <w:rPr>
          <w:rFonts w:ascii="Times New Roman" w:hAnsi="Times New Roman"/>
        </w:rPr>
        <w:t>，以备回答委员咨询。同时将值班人员的联系方式填写至</w:t>
      </w:r>
      <w:r>
        <w:rPr>
          <w:rFonts w:ascii="Times New Roman" w:hAnsi="Times New Roman" w:hint="eastAsia"/>
        </w:rPr>
        <w:t>“</w:t>
      </w:r>
      <w:r>
        <w:rPr>
          <w:rFonts w:ascii="Times New Roman" w:hAnsi="Times New Roman"/>
        </w:rPr>
        <w:t>学位管理</w:t>
      </w:r>
      <w:r>
        <w:rPr>
          <w:rFonts w:ascii="Times New Roman" w:hAnsi="Times New Roman" w:hint="eastAsia"/>
        </w:rPr>
        <w:t>”</w:t>
      </w:r>
      <w:r>
        <w:rPr>
          <w:rFonts w:ascii="Times New Roman" w:hAnsi="Times New Roman"/>
        </w:rPr>
        <w:t>系统内的</w:t>
      </w:r>
      <w:r>
        <w:rPr>
          <w:rFonts w:ascii="Times New Roman" w:hAnsi="Times New Roman" w:hint="eastAsia"/>
        </w:rPr>
        <w:t>“</w:t>
      </w:r>
      <w:r>
        <w:rPr>
          <w:rFonts w:ascii="Times New Roman" w:hAnsi="Times New Roman"/>
        </w:rPr>
        <w:t>学位信息审核</w:t>
      </w:r>
      <w:r>
        <w:rPr>
          <w:rFonts w:ascii="Times New Roman" w:hAnsi="Times New Roman" w:hint="eastAsia"/>
        </w:rPr>
        <w:t>”</w:t>
      </w:r>
      <w:r>
        <w:rPr>
          <w:rFonts w:ascii="Times New Roman" w:hAnsi="Times New Roman"/>
        </w:rPr>
        <w:t>栏目。学科</w:t>
      </w:r>
      <w:proofErr w:type="gramStart"/>
      <w:r>
        <w:rPr>
          <w:rFonts w:ascii="Times New Roman" w:hAnsi="Times New Roman"/>
        </w:rPr>
        <w:t>群会议</w:t>
      </w:r>
      <w:proofErr w:type="gramEnd"/>
      <w:r>
        <w:rPr>
          <w:rFonts w:ascii="Times New Roman" w:hAnsi="Times New Roman"/>
        </w:rPr>
        <w:t>具体时间将在会前通知。</w:t>
      </w:r>
    </w:p>
    <w:p w14:paraId="3D67B563" w14:textId="77777777" w:rsidR="00882714" w:rsidRDefault="00882714">
      <w:pPr>
        <w:pStyle w:val="aa"/>
        <w:widowControl/>
        <w:ind w:left="360" w:firstLineChars="0" w:firstLine="0"/>
        <w:jc w:val="left"/>
        <w:rPr>
          <w:rFonts w:ascii="Times New Roman" w:hAnsi="Times New Roman"/>
        </w:rPr>
      </w:pPr>
    </w:p>
    <w:p w14:paraId="4EA6791F"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hint="eastAsia"/>
          <w:b/>
        </w:rPr>
        <w:t>涉密或延迟公开学位论文</w:t>
      </w:r>
    </w:p>
    <w:p w14:paraId="63817227" w14:textId="77777777" w:rsidR="00882714" w:rsidRDefault="00C112FF">
      <w:pPr>
        <w:pStyle w:val="aa"/>
        <w:widowControl/>
        <w:numPr>
          <w:ilvl w:val="0"/>
          <w:numId w:val="9"/>
        </w:numPr>
        <w:ind w:firstLineChars="0"/>
        <w:jc w:val="left"/>
        <w:rPr>
          <w:rFonts w:ascii="Times New Roman" w:hAnsi="Times New Roman"/>
          <w:b/>
          <w:color w:val="000000" w:themeColor="text1"/>
          <w:highlight w:val="red"/>
        </w:rPr>
      </w:pPr>
      <w:r>
        <w:rPr>
          <w:rFonts w:ascii="Times New Roman" w:hAnsi="Times New Roman" w:hint="eastAsia"/>
          <w:b/>
          <w:color w:val="000000" w:themeColor="text1"/>
          <w:highlight w:val="red"/>
        </w:rPr>
        <w:t>涉密</w:t>
      </w:r>
      <w:r>
        <w:rPr>
          <w:rFonts w:ascii="Times New Roman" w:hAnsi="Times New Roman"/>
          <w:b/>
          <w:color w:val="000000" w:themeColor="text1"/>
          <w:highlight w:val="red"/>
        </w:rPr>
        <w:t>和延迟公开的申请表请区分开！</w:t>
      </w:r>
    </w:p>
    <w:p w14:paraId="78051E7A" w14:textId="77777777" w:rsidR="00882714" w:rsidRDefault="00C112FF">
      <w:pPr>
        <w:pStyle w:val="aa"/>
        <w:widowControl/>
        <w:numPr>
          <w:ilvl w:val="0"/>
          <w:numId w:val="9"/>
        </w:numPr>
        <w:ind w:firstLineChars="0"/>
        <w:jc w:val="left"/>
        <w:rPr>
          <w:rFonts w:ascii="Times New Roman" w:hAnsi="Times New Roman"/>
        </w:rPr>
      </w:pPr>
      <w:r>
        <w:rPr>
          <w:rFonts w:ascii="Times New Roman" w:hAnsi="Times New Roman" w:hint="eastAsia"/>
        </w:rPr>
        <w:t>学位论文</w:t>
      </w:r>
      <w:r>
        <w:rPr>
          <w:rFonts w:ascii="Times New Roman" w:hAnsi="Times New Roman"/>
        </w:rPr>
        <w:t>涉密</w:t>
      </w:r>
      <w:r>
        <w:rPr>
          <w:rFonts w:ascii="Times New Roman" w:hAnsi="Times New Roman" w:hint="eastAsia"/>
        </w:rPr>
        <w:t>或需要延迟公开的</w:t>
      </w:r>
      <w:r>
        <w:rPr>
          <w:rFonts w:ascii="Times New Roman" w:hAnsi="Times New Roman"/>
        </w:rPr>
        <w:t>研究生申请学位须避免泄露保密内容</w:t>
      </w:r>
      <w:r>
        <w:rPr>
          <w:rFonts w:ascii="Times New Roman" w:hAnsi="Times New Roman" w:hint="eastAsia"/>
        </w:rPr>
        <w:t>，其</w:t>
      </w:r>
      <w:r>
        <w:rPr>
          <w:rFonts w:ascii="Times New Roman" w:hAnsi="Times New Roman"/>
        </w:rPr>
        <w:t>学位论文电子版</w:t>
      </w:r>
      <w:r>
        <w:rPr>
          <w:rFonts w:ascii="Times New Roman" w:hAnsi="Times New Roman"/>
          <w:b/>
        </w:rPr>
        <w:t>不得通过网络传递</w:t>
      </w:r>
      <w:r>
        <w:rPr>
          <w:rFonts w:ascii="Times New Roman" w:hAnsi="Times New Roman"/>
        </w:rPr>
        <w:t>。原则上涉密学位论文的题目、关键词和摘要内容不得涉密。其电子信息需</w:t>
      </w:r>
      <w:proofErr w:type="gramStart"/>
      <w:r>
        <w:rPr>
          <w:rFonts w:ascii="Times New Roman" w:hAnsi="Times New Roman"/>
        </w:rPr>
        <w:t>进行脱密填报</w:t>
      </w:r>
      <w:proofErr w:type="gramEnd"/>
      <w:r>
        <w:rPr>
          <w:rFonts w:ascii="Times New Roman" w:hAnsi="Times New Roman"/>
        </w:rPr>
        <w:t>。</w:t>
      </w:r>
    </w:p>
    <w:p w14:paraId="776F2621" w14:textId="77777777" w:rsidR="00882714" w:rsidRDefault="00C112FF">
      <w:pPr>
        <w:pStyle w:val="aa"/>
        <w:widowControl/>
        <w:numPr>
          <w:ilvl w:val="0"/>
          <w:numId w:val="9"/>
        </w:numPr>
        <w:ind w:firstLineChars="0"/>
        <w:jc w:val="left"/>
        <w:rPr>
          <w:rFonts w:ascii="Times New Roman" w:hAnsi="Times New Roman"/>
        </w:rPr>
      </w:pPr>
      <w:r>
        <w:rPr>
          <w:rFonts w:ascii="Times New Roman" w:hAnsi="Times New Roman"/>
          <w:b/>
        </w:rPr>
        <w:t>涉密</w:t>
      </w:r>
      <w:r>
        <w:rPr>
          <w:rFonts w:ascii="Times New Roman" w:hAnsi="Times New Roman" w:hint="eastAsia"/>
          <w:b/>
        </w:rPr>
        <w:t>或延迟公开</w:t>
      </w:r>
      <w:r>
        <w:rPr>
          <w:rFonts w:ascii="Times New Roman" w:hAnsi="Times New Roman"/>
          <w:b/>
        </w:rPr>
        <w:t>论文备案</w:t>
      </w:r>
      <w:r>
        <w:rPr>
          <w:rFonts w:ascii="Times New Roman" w:hAnsi="Times New Roman"/>
        </w:rPr>
        <w:t>工作一般在每年的</w:t>
      </w:r>
      <w:r>
        <w:rPr>
          <w:rFonts w:ascii="Times New Roman" w:hAnsi="Times New Roman"/>
          <w:b/>
        </w:rPr>
        <w:t>3</w:t>
      </w:r>
      <w:r>
        <w:rPr>
          <w:rFonts w:ascii="Times New Roman" w:hAnsi="Times New Roman"/>
          <w:b/>
        </w:rPr>
        <w:t>月底（夏季）和</w:t>
      </w:r>
      <w:r>
        <w:rPr>
          <w:rFonts w:ascii="Times New Roman" w:hAnsi="Times New Roman"/>
          <w:b/>
        </w:rPr>
        <w:t>9</w:t>
      </w:r>
      <w:r>
        <w:rPr>
          <w:rFonts w:ascii="Times New Roman" w:hAnsi="Times New Roman"/>
          <w:b/>
        </w:rPr>
        <w:t>月底（冬季）</w:t>
      </w:r>
      <w:r>
        <w:rPr>
          <w:rFonts w:ascii="Times New Roman" w:hAnsi="Times New Roman"/>
        </w:rPr>
        <w:t>之前完成，</w:t>
      </w:r>
      <w:r>
        <w:rPr>
          <w:rFonts w:ascii="Times New Roman" w:hAnsi="Times New Roman" w:hint="eastAsia"/>
        </w:rPr>
        <w:t>届时将会发送备案通知。</w:t>
      </w:r>
      <w:r>
        <w:rPr>
          <w:rFonts w:ascii="Times New Roman" w:hAnsi="Times New Roman"/>
        </w:rPr>
        <w:t>逾期将不再受理其申请。</w:t>
      </w:r>
      <w:r>
        <w:rPr>
          <w:rFonts w:ascii="Times New Roman" w:hAnsi="Times New Roman"/>
          <w:b/>
          <w:highlight w:val="yellow"/>
        </w:rPr>
        <w:t>撤销备案</w:t>
      </w:r>
      <w:r>
        <w:rPr>
          <w:rFonts w:ascii="Times New Roman" w:hAnsi="Times New Roman" w:hint="eastAsia"/>
          <w:b/>
          <w:highlight w:val="yellow"/>
        </w:rPr>
        <w:t>也</w:t>
      </w:r>
      <w:r>
        <w:rPr>
          <w:rFonts w:ascii="Times New Roman" w:hAnsi="Times New Roman"/>
          <w:b/>
          <w:highlight w:val="yellow"/>
        </w:rPr>
        <w:t>需提交书面说明。</w:t>
      </w:r>
      <w:r>
        <w:rPr>
          <w:rFonts w:ascii="Times New Roman" w:hAnsi="Times New Roman" w:hint="eastAsia"/>
          <w:b/>
          <w:highlight w:val="yellow"/>
        </w:rPr>
        <w:t>涉密论文的申请审批应在开题前完成。</w:t>
      </w:r>
    </w:p>
    <w:p w14:paraId="7E16AAE8" w14:textId="77777777" w:rsidR="00882714" w:rsidRDefault="00C112FF">
      <w:pPr>
        <w:pStyle w:val="aa"/>
        <w:widowControl/>
        <w:numPr>
          <w:ilvl w:val="0"/>
          <w:numId w:val="9"/>
        </w:numPr>
        <w:ind w:firstLineChars="0"/>
        <w:jc w:val="left"/>
        <w:rPr>
          <w:rFonts w:ascii="Times New Roman" w:hAnsi="Times New Roman"/>
        </w:rPr>
      </w:pPr>
      <w:r>
        <w:rPr>
          <w:rFonts w:ascii="Times New Roman" w:hAnsi="Times New Roman"/>
          <w:szCs w:val="21"/>
        </w:rPr>
        <w:t>涉密学位论文的</w:t>
      </w:r>
      <w:r>
        <w:rPr>
          <w:rFonts w:ascii="Times New Roman" w:hAnsi="Times New Roman"/>
          <w:b/>
        </w:rPr>
        <w:t>保密期限</w:t>
      </w:r>
      <w:r>
        <w:rPr>
          <w:rFonts w:ascii="Times New Roman" w:hAnsi="Times New Roman"/>
          <w:szCs w:val="21"/>
        </w:rPr>
        <w:t>：</w:t>
      </w:r>
      <w:r>
        <w:rPr>
          <w:rFonts w:ascii="Times New Roman" w:hAnsi="Times New Roman" w:hint="eastAsia"/>
          <w:szCs w:val="21"/>
        </w:rPr>
        <w:t>“</w:t>
      </w:r>
      <w:r>
        <w:rPr>
          <w:rFonts w:ascii="Times New Roman" w:hAnsi="Times New Roman"/>
          <w:szCs w:val="21"/>
        </w:rPr>
        <w:t>秘密</w:t>
      </w:r>
      <w:r>
        <w:rPr>
          <w:rFonts w:ascii="Times New Roman" w:hAnsi="Times New Roman" w:hint="eastAsia"/>
          <w:szCs w:val="21"/>
        </w:rPr>
        <w:t>”</w:t>
      </w:r>
      <w:r>
        <w:rPr>
          <w:rFonts w:ascii="Times New Roman" w:hAnsi="Times New Roman"/>
          <w:szCs w:val="21"/>
        </w:rPr>
        <w:t>一般不超过</w:t>
      </w:r>
      <w:r>
        <w:rPr>
          <w:rFonts w:ascii="Times New Roman" w:hAnsi="Times New Roman"/>
          <w:szCs w:val="21"/>
        </w:rPr>
        <w:t>10</w:t>
      </w:r>
      <w:r>
        <w:rPr>
          <w:rFonts w:ascii="Times New Roman" w:hAnsi="Times New Roman"/>
          <w:szCs w:val="21"/>
        </w:rPr>
        <w:t>年，</w:t>
      </w:r>
      <w:r>
        <w:rPr>
          <w:rFonts w:ascii="Times New Roman" w:hAnsi="Times New Roman" w:hint="eastAsia"/>
          <w:szCs w:val="21"/>
        </w:rPr>
        <w:t>“</w:t>
      </w:r>
      <w:r>
        <w:rPr>
          <w:rFonts w:ascii="Times New Roman" w:hAnsi="Times New Roman"/>
          <w:szCs w:val="21"/>
        </w:rPr>
        <w:t>机密</w:t>
      </w:r>
      <w:r>
        <w:rPr>
          <w:rFonts w:ascii="Times New Roman" w:hAnsi="Times New Roman" w:hint="eastAsia"/>
          <w:szCs w:val="21"/>
        </w:rPr>
        <w:t>”</w:t>
      </w:r>
      <w:r>
        <w:rPr>
          <w:rFonts w:ascii="Times New Roman" w:hAnsi="Times New Roman"/>
          <w:szCs w:val="21"/>
        </w:rPr>
        <w:t>一般不超过</w:t>
      </w:r>
      <w:r>
        <w:rPr>
          <w:rFonts w:ascii="Times New Roman" w:hAnsi="Times New Roman"/>
          <w:szCs w:val="21"/>
        </w:rPr>
        <w:t>20</w:t>
      </w:r>
      <w:r>
        <w:rPr>
          <w:rFonts w:ascii="Times New Roman" w:hAnsi="Times New Roman"/>
          <w:szCs w:val="21"/>
        </w:rPr>
        <w:t>年。</w:t>
      </w:r>
      <w:r>
        <w:rPr>
          <w:rFonts w:ascii="Times New Roman" w:hAnsi="Times New Roman" w:hint="eastAsia"/>
          <w:szCs w:val="21"/>
          <w:highlight w:val="yellow"/>
        </w:rPr>
        <w:t>延迟公开一般延迟期限</w:t>
      </w:r>
      <w:r>
        <w:rPr>
          <w:rFonts w:ascii="Times New Roman" w:hAnsi="Times New Roman" w:hint="eastAsia"/>
          <w:szCs w:val="21"/>
          <w:highlight w:val="yellow"/>
        </w:rPr>
        <w:t>2</w:t>
      </w:r>
      <w:r>
        <w:rPr>
          <w:rFonts w:ascii="Times New Roman" w:hAnsi="Times New Roman" w:hint="eastAsia"/>
          <w:szCs w:val="21"/>
          <w:highlight w:val="yellow"/>
        </w:rPr>
        <w:t>年，如需要可再续申请一次，延迟期不超过</w:t>
      </w:r>
      <w:r>
        <w:rPr>
          <w:rFonts w:ascii="Times New Roman" w:hAnsi="Times New Roman" w:hint="eastAsia"/>
          <w:szCs w:val="21"/>
          <w:highlight w:val="yellow"/>
        </w:rPr>
        <w:t>1</w:t>
      </w:r>
      <w:r>
        <w:rPr>
          <w:rFonts w:ascii="Times New Roman" w:hAnsi="Times New Roman" w:hint="eastAsia"/>
          <w:szCs w:val="21"/>
          <w:highlight w:val="yellow"/>
        </w:rPr>
        <w:t>年。</w:t>
      </w:r>
    </w:p>
    <w:p w14:paraId="46A78E47" w14:textId="0A32BE74" w:rsidR="00882714" w:rsidRDefault="00A93BC2" w:rsidP="00A93BC2">
      <w:pPr>
        <w:pStyle w:val="a3"/>
        <w:numPr>
          <w:ilvl w:val="0"/>
          <w:numId w:val="9"/>
        </w:numPr>
        <w:snapToGrid w:val="0"/>
        <w:rPr>
          <w:rFonts w:ascii="Times New Roman" w:hAnsi="Times New Roman" w:hint="default"/>
          <w:szCs w:val="22"/>
        </w:rPr>
      </w:pPr>
      <w:r>
        <w:rPr>
          <w:rFonts w:ascii="Times New Roman" w:hAnsi="Times New Roman"/>
          <w:szCs w:val="22"/>
        </w:rPr>
        <w:t>培养单位</w:t>
      </w:r>
      <w:r>
        <w:rPr>
          <w:rFonts w:ascii="Times New Roman" w:hAnsi="Times New Roman" w:hint="default"/>
          <w:szCs w:val="22"/>
        </w:rPr>
        <w:t>教育管理部门需按照已在培养与学位部备案的《涉密研究生名单》</w:t>
      </w:r>
      <w:r>
        <w:rPr>
          <w:rFonts w:ascii="Times New Roman" w:hAnsi="Times New Roman"/>
          <w:szCs w:val="22"/>
        </w:rPr>
        <w:t>和《延迟公开备案名单》，</w:t>
      </w:r>
      <w:r w:rsidR="00C112FF">
        <w:rPr>
          <w:rFonts w:ascii="Times New Roman" w:hAnsi="Times New Roman" w:hint="default"/>
          <w:szCs w:val="22"/>
        </w:rPr>
        <w:t>在</w:t>
      </w:r>
      <w:r w:rsidR="00C112FF">
        <w:rPr>
          <w:rFonts w:ascii="Times New Roman" w:hAnsi="Times New Roman"/>
          <w:szCs w:val="22"/>
        </w:rPr>
        <w:t>“</w:t>
      </w:r>
      <w:r w:rsidR="00C112FF">
        <w:rPr>
          <w:rFonts w:ascii="Times New Roman" w:hAnsi="Times New Roman" w:hint="default"/>
          <w:szCs w:val="22"/>
        </w:rPr>
        <w:t>培养管理</w:t>
      </w:r>
      <w:r w:rsidR="00C112FF">
        <w:rPr>
          <w:rFonts w:ascii="Times New Roman" w:hAnsi="Times New Roman"/>
          <w:szCs w:val="22"/>
        </w:rPr>
        <w:t>”</w:t>
      </w:r>
      <w:r w:rsidR="00C112FF">
        <w:rPr>
          <w:rFonts w:ascii="Times New Roman" w:hAnsi="Times New Roman" w:hint="default"/>
          <w:szCs w:val="22"/>
        </w:rPr>
        <w:t>系统的</w:t>
      </w:r>
      <w:r w:rsidR="00C112FF">
        <w:rPr>
          <w:rFonts w:ascii="Times New Roman" w:hAnsi="Times New Roman"/>
          <w:szCs w:val="22"/>
        </w:rPr>
        <w:t>“</w:t>
      </w:r>
      <w:r w:rsidR="00C112FF">
        <w:rPr>
          <w:rFonts w:ascii="Times New Roman" w:hAnsi="Times New Roman" w:hint="default"/>
          <w:szCs w:val="22"/>
        </w:rPr>
        <w:t>论文答辩</w:t>
      </w:r>
      <w:r w:rsidR="00C112FF">
        <w:rPr>
          <w:rFonts w:ascii="Times New Roman" w:hAnsi="Times New Roman" w:hint="default"/>
          <w:szCs w:val="22"/>
        </w:rPr>
        <w:t>/</w:t>
      </w:r>
      <w:r w:rsidR="00C112FF">
        <w:rPr>
          <w:rFonts w:ascii="Times New Roman" w:hAnsi="Times New Roman" w:hint="default"/>
          <w:szCs w:val="22"/>
        </w:rPr>
        <w:t>答辩资格审核</w:t>
      </w:r>
      <w:r w:rsidR="00C112FF">
        <w:rPr>
          <w:rFonts w:ascii="Times New Roman" w:hAnsi="Times New Roman"/>
          <w:szCs w:val="22"/>
        </w:rPr>
        <w:t>”</w:t>
      </w:r>
      <w:r w:rsidR="00C112FF">
        <w:rPr>
          <w:rFonts w:ascii="Times New Roman" w:hAnsi="Times New Roman" w:hint="default"/>
          <w:szCs w:val="22"/>
        </w:rPr>
        <w:t>界面</w:t>
      </w:r>
      <w:r w:rsidDel="00A93BC2">
        <w:rPr>
          <w:rFonts w:ascii="Times New Roman" w:hAnsi="Times New Roman" w:hint="default"/>
          <w:szCs w:val="22"/>
        </w:rPr>
        <w:t xml:space="preserve"> </w:t>
      </w:r>
      <w:r w:rsidR="00C112FF">
        <w:rPr>
          <w:rFonts w:ascii="Times New Roman" w:hAnsi="Times New Roman"/>
          <w:szCs w:val="22"/>
        </w:rPr>
        <w:t>“</w:t>
      </w:r>
      <w:r w:rsidR="00C112FF">
        <w:rPr>
          <w:rFonts w:ascii="Times New Roman" w:hAnsi="Times New Roman" w:hint="default"/>
          <w:b/>
          <w:szCs w:val="22"/>
        </w:rPr>
        <w:t>设</w:t>
      </w:r>
      <w:r>
        <w:rPr>
          <w:rFonts w:ascii="Times New Roman" w:hAnsi="Times New Roman"/>
          <w:b/>
          <w:szCs w:val="22"/>
        </w:rPr>
        <w:t>置</w:t>
      </w:r>
      <w:r w:rsidR="00C112FF">
        <w:rPr>
          <w:rFonts w:ascii="Times New Roman" w:hAnsi="Times New Roman" w:hint="default"/>
          <w:b/>
          <w:szCs w:val="22"/>
        </w:rPr>
        <w:t>保密等级</w:t>
      </w:r>
      <w:r w:rsidR="00C112FF">
        <w:rPr>
          <w:rFonts w:ascii="Times New Roman" w:hAnsi="Times New Roman"/>
          <w:szCs w:val="22"/>
        </w:rPr>
        <w:t>”</w:t>
      </w:r>
      <w:r>
        <w:rPr>
          <w:rFonts w:ascii="Times New Roman" w:hAnsi="Times New Roman"/>
          <w:szCs w:val="22"/>
        </w:rPr>
        <w:t>进行</w:t>
      </w:r>
      <w:r w:rsidR="00C112FF">
        <w:rPr>
          <w:rFonts w:ascii="Times New Roman" w:hAnsi="Times New Roman" w:hint="default"/>
          <w:szCs w:val="22"/>
        </w:rPr>
        <w:t>维护</w:t>
      </w:r>
      <w:r w:rsidRPr="00A93BC2">
        <w:rPr>
          <w:rFonts w:ascii="Times New Roman" w:hAnsi="Times New Roman"/>
          <w:szCs w:val="22"/>
        </w:rPr>
        <w:t>，并填写详细理由及期限等字段，同步到“学位管理”系统中。如有变动，请及时联系培养与学位部。</w:t>
      </w:r>
    </w:p>
    <w:p w14:paraId="250A0759" w14:textId="77777777" w:rsidR="00882714" w:rsidRDefault="00C112FF">
      <w:pPr>
        <w:pStyle w:val="a3"/>
        <w:numPr>
          <w:ilvl w:val="0"/>
          <w:numId w:val="9"/>
        </w:numPr>
        <w:snapToGrid w:val="0"/>
        <w:rPr>
          <w:rFonts w:ascii="Times New Roman" w:hAnsi="Times New Roman" w:hint="default"/>
          <w:szCs w:val="22"/>
        </w:rPr>
      </w:pPr>
      <w:r>
        <w:rPr>
          <w:rFonts w:ascii="Times New Roman" w:hAnsi="Times New Roman"/>
          <w:b/>
          <w:highlight w:val="yellow"/>
        </w:rPr>
        <w:t>延迟公开</w:t>
      </w:r>
      <w:r>
        <w:rPr>
          <w:rFonts w:ascii="Times New Roman" w:hAnsi="Times New Roman" w:hint="default"/>
        </w:rPr>
        <w:t>的学位论文，需</w:t>
      </w:r>
      <w:r>
        <w:rPr>
          <w:rFonts w:ascii="Times New Roman" w:hAnsi="Times New Roman"/>
        </w:rPr>
        <w:t>在报送学位审核报告书时</w:t>
      </w:r>
      <w:r>
        <w:rPr>
          <w:rFonts w:ascii="Times New Roman" w:hAnsi="Times New Roman" w:hint="default"/>
        </w:rPr>
        <w:t>提交学位</w:t>
      </w:r>
      <w:r>
        <w:rPr>
          <w:rFonts w:ascii="Times New Roman" w:hAnsi="Times New Roman" w:hint="default"/>
          <w:b/>
          <w:highlight w:val="yellow"/>
        </w:rPr>
        <w:t>论文印刷本</w:t>
      </w:r>
      <w:r>
        <w:rPr>
          <w:rFonts w:ascii="Times New Roman" w:hAnsi="Times New Roman" w:hint="default"/>
        </w:rPr>
        <w:t>进行审核</w:t>
      </w:r>
      <w:r>
        <w:rPr>
          <w:rFonts w:ascii="Times New Roman" w:hAnsi="Times New Roman"/>
        </w:rPr>
        <w:t>（不要通过邮局以包裹形式邮寄涉密论文，实在不方便领取。谢谢！）</w:t>
      </w:r>
      <w:r>
        <w:rPr>
          <w:rFonts w:ascii="Times New Roman" w:hAnsi="Times New Roman" w:hint="default"/>
        </w:rPr>
        <w:t>；秘密</w:t>
      </w:r>
      <w:r>
        <w:rPr>
          <w:rFonts w:ascii="Times New Roman" w:hAnsi="Times New Roman"/>
        </w:rPr>
        <w:t>和机密</w:t>
      </w:r>
      <w:r>
        <w:rPr>
          <w:rFonts w:ascii="Times New Roman" w:hAnsi="Times New Roman" w:hint="default"/>
        </w:rPr>
        <w:t>级学位论文暂不需提交，待解密后将进行重点审核。</w:t>
      </w:r>
      <w:r w:rsidRPr="004B4297">
        <w:rPr>
          <w:rFonts w:ascii="Times New Roman" w:hAnsi="Times New Roman"/>
        </w:rPr>
        <w:t>以上两类论文封面上须按照文件要求进行标注。</w:t>
      </w:r>
    </w:p>
    <w:p w14:paraId="0CC894BC" w14:textId="77777777" w:rsidR="00882714" w:rsidRDefault="00882714">
      <w:pPr>
        <w:widowControl/>
        <w:jc w:val="left"/>
        <w:rPr>
          <w:rFonts w:ascii="Times New Roman" w:hAnsi="Times New Roman"/>
        </w:rPr>
      </w:pPr>
    </w:p>
    <w:p w14:paraId="05FEBB01"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hint="eastAsia"/>
          <w:b/>
          <w:bCs/>
        </w:rPr>
        <w:t>学位审核相关工作时间表</w:t>
      </w:r>
    </w:p>
    <w:p w14:paraId="1858CC83" w14:textId="77777777" w:rsidR="00882714" w:rsidRDefault="00C112FF">
      <w:pPr>
        <w:pStyle w:val="aa"/>
        <w:widowControl/>
        <w:spacing w:after="240"/>
        <w:ind w:firstLineChars="214" w:firstLine="449"/>
        <w:jc w:val="left"/>
        <w:rPr>
          <w:rFonts w:ascii="Times New Roman" w:hAnsi="Times New Roman"/>
        </w:rPr>
      </w:pPr>
      <w:r>
        <w:rPr>
          <w:rFonts w:ascii="Times New Roman" w:hAnsi="Times New Roman" w:hint="eastAsia"/>
        </w:rPr>
        <w:t>2017</w:t>
      </w:r>
      <w:r>
        <w:rPr>
          <w:rFonts w:ascii="Times New Roman" w:hAnsi="Times New Roman" w:hint="eastAsia"/>
        </w:rPr>
        <w:t>年夏季学位会批准从</w:t>
      </w:r>
      <w:r>
        <w:rPr>
          <w:rFonts w:ascii="Times New Roman" w:hAnsi="Times New Roman" w:hint="eastAsia"/>
        </w:rPr>
        <w:t>2018</w:t>
      </w:r>
      <w:r>
        <w:rPr>
          <w:rFonts w:ascii="Times New Roman" w:hAnsi="Times New Roman" w:hint="eastAsia"/>
        </w:rPr>
        <w:t>年夏季开始，夏季学位终审时间提前一周，即在</w:t>
      </w:r>
      <w:r>
        <w:rPr>
          <w:rFonts w:ascii="Times New Roman" w:hAnsi="Times New Roman" w:hint="eastAsia"/>
        </w:rPr>
        <w:t>6</w:t>
      </w:r>
      <w:r>
        <w:rPr>
          <w:rFonts w:ascii="Times New Roman" w:hAnsi="Times New Roman" w:hint="eastAsia"/>
        </w:rPr>
        <w:t>月的最后一个周日召开校学位评定委员会会议。根据这个时间结点，各学科群分会召开时间也需相应提前。为尽量不压缩学生的学位论文撰写及修改时间，各学科群分会召开时间固定在</w:t>
      </w:r>
      <w:r>
        <w:rPr>
          <w:rFonts w:ascii="Times New Roman" w:hAnsi="Times New Roman" w:hint="eastAsia"/>
        </w:rPr>
        <w:t>6</w:t>
      </w:r>
      <w:r>
        <w:rPr>
          <w:rFonts w:ascii="Times New Roman" w:hAnsi="Times New Roman" w:hint="eastAsia"/>
        </w:rPr>
        <w:t>月倒数第二个周日及接下来的</w:t>
      </w:r>
      <w:r>
        <w:rPr>
          <w:rFonts w:ascii="Times New Roman" w:hAnsi="Times New Roman" w:hint="eastAsia"/>
        </w:rPr>
        <w:t>2</w:t>
      </w:r>
      <w:r>
        <w:rPr>
          <w:rFonts w:ascii="Times New Roman" w:hAnsi="Times New Roman" w:hint="eastAsia"/>
        </w:rPr>
        <w:t>天之间（周日</w:t>
      </w:r>
      <w:r>
        <w:rPr>
          <w:rFonts w:ascii="Times New Roman" w:hAnsi="Times New Roman" w:hint="eastAsia"/>
        </w:rPr>
        <w:t>-</w:t>
      </w:r>
      <w:r>
        <w:rPr>
          <w:rFonts w:ascii="Times New Roman" w:hAnsi="Times New Roman" w:hint="eastAsia"/>
        </w:rPr>
        <w:t>周二）。各培养单位召开所级学位会并上报学位材料截止时间固定至</w:t>
      </w:r>
      <w:r>
        <w:rPr>
          <w:rFonts w:ascii="Times New Roman" w:hAnsi="Times New Roman" w:hint="eastAsia"/>
        </w:rPr>
        <w:t>6</w:t>
      </w:r>
      <w:r>
        <w:rPr>
          <w:rFonts w:ascii="Times New Roman" w:hAnsi="Times New Roman" w:hint="eastAsia"/>
        </w:rPr>
        <w:t>月倒数第三个周日。</w:t>
      </w:r>
      <w:r w:rsidR="00555EE3">
        <w:rPr>
          <w:rFonts w:ascii="Times New Roman" w:hAnsi="Times New Roman" w:hint="eastAsia"/>
        </w:rPr>
        <w:t>后续</w:t>
      </w:r>
      <w:r w:rsidR="00DE4183">
        <w:rPr>
          <w:rFonts w:ascii="Times New Roman" w:hAnsi="Times New Roman" w:hint="eastAsia"/>
        </w:rPr>
        <w:t>三年</w:t>
      </w:r>
      <w:r>
        <w:rPr>
          <w:rFonts w:ascii="Times New Roman" w:hAnsi="Times New Roman" w:hint="eastAsia"/>
        </w:rPr>
        <w:t>的学位会相关日程安排请见下表：</w:t>
      </w:r>
    </w:p>
    <w:tbl>
      <w:tblPr>
        <w:tblW w:w="5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3"/>
        <w:gridCol w:w="2384"/>
        <w:gridCol w:w="2384"/>
        <w:gridCol w:w="2384"/>
      </w:tblGrid>
      <w:tr w:rsidR="00882714" w14:paraId="77B31946" w14:textId="77777777" w:rsidTr="002A594A">
        <w:trPr>
          <w:trHeight w:val="513"/>
          <w:jc w:val="center"/>
        </w:trPr>
        <w:tc>
          <w:tcPr>
            <w:tcW w:w="1250" w:type="pct"/>
            <w:shd w:val="clear" w:color="auto" w:fill="auto"/>
            <w:vAlign w:val="center"/>
          </w:tcPr>
          <w:p w14:paraId="21AA8B71" w14:textId="77777777"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lastRenderedPageBreak/>
              <w:t>年度</w:t>
            </w:r>
          </w:p>
        </w:tc>
        <w:tc>
          <w:tcPr>
            <w:tcW w:w="1250" w:type="pct"/>
            <w:shd w:val="clear" w:color="auto" w:fill="auto"/>
            <w:vAlign w:val="center"/>
          </w:tcPr>
          <w:p w14:paraId="26B43D54" w14:textId="77777777"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所级学位会召开并上报学位材料截止时间</w:t>
            </w:r>
          </w:p>
        </w:tc>
        <w:tc>
          <w:tcPr>
            <w:tcW w:w="1250" w:type="pct"/>
            <w:shd w:val="clear" w:color="auto" w:fill="auto"/>
            <w:vAlign w:val="center"/>
          </w:tcPr>
          <w:p w14:paraId="6BA179BC" w14:textId="77777777"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学科群分会</w:t>
            </w:r>
          </w:p>
          <w:p w14:paraId="2CC8004F" w14:textId="77777777"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召开时间</w:t>
            </w:r>
          </w:p>
        </w:tc>
        <w:tc>
          <w:tcPr>
            <w:tcW w:w="1250" w:type="pct"/>
            <w:shd w:val="clear" w:color="auto" w:fill="auto"/>
            <w:vAlign w:val="center"/>
          </w:tcPr>
          <w:p w14:paraId="0FC09677" w14:textId="77777777"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校学位会</w:t>
            </w:r>
          </w:p>
          <w:p w14:paraId="6A591CCF" w14:textId="77777777" w:rsidR="00882714" w:rsidRDefault="00C112FF">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召开时间</w:t>
            </w:r>
          </w:p>
        </w:tc>
      </w:tr>
      <w:tr w:rsidR="00ED7C95" w14:paraId="70EA2D7C" w14:textId="77777777">
        <w:trPr>
          <w:trHeight w:val="20"/>
          <w:jc w:val="center"/>
        </w:trPr>
        <w:tc>
          <w:tcPr>
            <w:tcW w:w="1250" w:type="pct"/>
            <w:shd w:val="clear" w:color="auto" w:fill="auto"/>
            <w:vAlign w:val="center"/>
          </w:tcPr>
          <w:p w14:paraId="2CDD77BC"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202</w:t>
            </w:r>
            <w:r>
              <w:rPr>
                <w:rFonts w:asciiTheme="majorEastAsia" w:eastAsiaTheme="majorEastAsia" w:hAnsiTheme="majorEastAsia"/>
                <w:szCs w:val="21"/>
              </w:rPr>
              <w:t>3</w:t>
            </w:r>
            <w:r>
              <w:rPr>
                <w:rFonts w:asciiTheme="majorEastAsia" w:eastAsiaTheme="majorEastAsia" w:hAnsiTheme="majorEastAsia" w:hint="eastAsia"/>
                <w:szCs w:val="21"/>
              </w:rPr>
              <w:t>年</w:t>
            </w:r>
          </w:p>
        </w:tc>
        <w:tc>
          <w:tcPr>
            <w:tcW w:w="1250" w:type="pct"/>
            <w:shd w:val="clear" w:color="auto" w:fill="auto"/>
            <w:vAlign w:val="center"/>
          </w:tcPr>
          <w:p w14:paraId="474730F4"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6月1</w:t>
            </w:r>
            <w:r>
              <w:rPr>
                <w:rFonts w:asciiTheme="majorEastAsia" w:eastAsiaTheme="majorEastAsia" w:hAnsiTheme="majorEastAsia"/>
                <w:szCs w:val="21"/>
              </w:rPr>
              <w:t>1</w:t>
            </w:r>
            <w:r>
              <w:rPr>
                <w:rFonts w:asciiTheme="majorEastAsia" w:eastAsiaTheme="majorEastAsia" w:hAnsiTheme="majorEastAsia" w:hint="eastAsia"/>
                <w:szCs w:val="21"/>
              </w:rPr>
              <w:t>日</w:t>
            </w:r>
          </w:p>
        </w:tc>
        <w:tc>
          <w:tcPr>
            <w:tcW w:w="1250" w:type="pct"/>
            <w:shd w:val="clear" w:color="auto" w:fill="auto"/>
            <w:vAlign w:val="center"/>
          </w:tcPr>
          <w:p w14:paraId="112DC953"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6月1</w:t>
            </w:r>
            <w:r>
              <w:rPr>
                <w:rFonts w:asciiTheme="majorEastAsia" w:eastAsiaTheme="majorEastAsia" w:hAnsiTheme="majorEastAsia"/>
                <w:szCs w:val="21"/>
              </w:rPr>
              <w:t>8</w:t>
            </w:r>
            <w:r>
              <w:rPr>
                <w:rFonts w:asciiTheme="majorEastAsia" w:eastAsiaTheme="majorEastAsia" w:hAnsiTheme="majorEastAsia" w:hint="eastAsia"/>
                <w:szCs w:val="21"/>
              </w:rPr>
              <w:t>-2</w:t>
            </w:r>
            <w:r>
              <w:rPr>
                <w:rFonts w:asciiTheme="majorEastAsia" w:eastAsiaTheme="majorEastAsia" w:hAnsiTheme="majorEastAsia"/>
                <w:szCs w:val="21"/>
              </w:rPr>
              <w:t>0</w:t>
            </w:r>
            <w:r>
              <w:rPr>
                <w:rFonts w:asciiTheme="majorEastAsia" w:eastAsiaTheme="majorEastAsia" w:hAnsiTheme="majorEastAsia" w:hint="eastAsia"/>
                <w:szCs w:val="21"/>
              </w:rPr>
              <w:t>日</w:t>
            </w:r>
          </w:p>
        </w:tc>
        <w:tc>
          <w:tcPr>
            <w:tcW w:w="1250" w:type="pct"/>
            <w:shd w:val="clear" w:color="auto" w:fill="auto"/>
            <w:vAlign w:val="center"/>
          </w:tcPr>
          <w:p w14:paraId="24912FF9"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6月2</w:t>
            </w:r>
            <w:r>
              <w:rPr>
                <w:rFonts w:asciiTheme="majorEastAsia" w:eastAsiaTheme="majorEastAsia" w:hAnsiTheme="majorEastAsia"/>
                <w:szCs w:val="21"/>
              </w:rPr>
              <w:t>5</w:t>
            </w:r>
            <w:r>
              <w:rPr>
                <w:rFonts w:asciiTheme="majorEastAsia" w:eastAsiaTheme="majorEastAsia" w:hAnsiTheme="majorEastAsia" w:hint="eastAsia"/>
                <w:szCs w:val="21"/>
              </w:rPr>
              <w:t>日</w:t>
            </w:r>
          </w:p>
        </w:tc>
      </w:tr>
      <w:tr w:rsidR="00ED7C95" w14:paraId="37E5AF4F" w14:textId="77777777">
        <w:trPr>
          <w:trHeight w:val="20"/>
          <w:jc w:val="center"/>
        </w:trPr>
        <w:tc>
          <w:tcPr>
            <w:tcW w:w="1250" w:type="pct"/>
            <w:shd w:val="clear" w:color="auto" w:fill="auto"/>
            <w:vAlign w:val="center"/>
          </w:tcPr>
          <w:p w14:paraId="62DFD991"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024</w:t>
            </w:r>
            <w:r>
              <w:rPr>
                <w:rFonts w:asciiTheme="majorEastAsia" w:eastAsiaTheme="majorEastAsia" w:hAnsiTheme="majorEastAsia" w:hint="eastAsia"/>
                <w:szCs w:val="21"/>
              </w:rPr>
              <w:t>年</w:t>
            </w:r>
          </w:p>
        </w:tc>
        <w:tc>
          <w:tcPr>
            <w:tcW w:w="1250" w:type="pct"/>
            <w:shd w:val="clear" w:color="auto" w:fill="auto"/>
            <w:vAlign w:val="center"/>
          </w:tcPr>
          <w:p w14:paraId="40AA82B1"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6月1</w:t>
            </w:r>
            <w:r>
              <w:rPr>
                <w:rFonts w:asciiTheme="majorEastAsia" w:eastAsiaTheme="majorEastAsia" w:hAnsiTheme="majorEastAsia"/>
                <w:szCs w:val="21"/>
              </w:rPr>
              <w:t>6</w:t>
            </w:r>
            <w:r>
              <w:rPr>
                <w:rFonts w:asciiTheme="majorEastAsia" w:eastAsiaTheme="majorEastAsia" w:hAnsiTheme="majorEastAsia" w:hint="eastAsia"/>
                <w:szCs w:val="21"/>
              </w:rPr>
              <w:t>日</w:t>
            </w:r>
          </w:p>
        </w:tc>
        <w:tc>
          <w:tcPr>
            <w:tcW w:w="1250" w:type="pct"/>
            <w:shd w:val="clear" w:color="auto" w:fill="auto"/>
            <w:vAlign w:val="center"/>
          </w:tcPr>
          <w:p w14:paraId="6864932B"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6月2</w:t>
            </w:r>
            <w:r>
              <w:rPr>
                <w:rFonts w:asciiTheme="majorEastAsia" w:eastAsiaTheme="majorEastAsia" w:hAnsiTheme="majorEastAsia"/>
                <w:szCs w:val="21"/>
              </w:rPr>
              <w:t>3</w:t>
            </w:r>
            <w:r>
              <w:rPr>
                <w:rFonts w:asciiTheme="majorEastAsia" w:eastAsiaTheme="majorEastAsia" w:hAnsiTheme="majorEastAsia" w:hint="eastAsia"/>
                <w:szCs w:val="21"/>
              </w:rPr>
              <w:t>-</w:t>
            </w:r>
            <w:r>
              <w:rPr>
                <w:rFonts w:asciiTheme="majorEastAsia" w:eastAsiaTheme="majorEastAsia" w:hAnsiTheme="majorEastAsia"/>
                <w:szCs w:val="21"/>
              </w:rPr>
              <w:t>25</w:t>
            </w:r>
            <w:r>
              <w:rPr>
                <w:rFonts w:asciiTheme="majorEastAsia" w:eastAsiaTheme="majorEastAsia" w:hAnsiTheme="majorEastAsia" w:hint="eastAsia"/>
                <w:szCs w:val="21"/>
              </w:rPr>
              <w:t>日</w:t>
            </w:r>
          </w:p>
        </w:tc>
        <w:tc>
          <w:tcPr>
            <w:tcW w:w="1250" w:type="pct"/>
            <w:shd w:val="clear" w:color="auto" w:fill="auto"/>
            <w:vAlign w:val="center"/>
          </w:tcPr>
          <w:p w14:paraId="756ED4C6"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6月3</w:t>
            </w:r>
            <w:r>
              <w:rPr>
                <w:rFonts w:asciiTheme="majorEastAsia" w:eastAsiaTheme="majorEastAsia" w:hAnsiTheme="majorEastAsia"/>
                <w:szCs w:val="21"/>
              </w:rPr>
              <w:t>0</w:t>
            </w:r>
            <w:r>
              <w:rPr>
                <w:rFonts w:asciiTheme="majorEastAsia" w:eastAsiaTheme="majorEastAsia" w:hAnsiTheme="majorEastAsia" w:hint="eastAsia"/>
                <w:szCs w:val="21"/>
              </w:rPr>
              <w:t>日</w:t>
            </w:r>
          </w:p>
        </w:tc>
      </w:tr>
      <w:tr w:rsidR="00ED7C95" w14:paraId="08C958B3" w14:textId="77777777">
        <w:trPr>
          <w:trHeight w:val="20"/>
          <w:jc w:val="center"/>
        </w:trPr>
        <w:tc>
          <w:tcPr>
            <w:tcW w:w="1250" w:type="pct"/>
            <w:shd w:val="clear" w:color="auto" w:fill="auto"/>
            <w:vAlign w:val="center"/>
          </w:tcPr>
          <w:p w14:paraId="01833B73"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2</w:t>
            </w:r>
            <w:r>
              <w:rPr>
                <w:rFonts w:asciiTheme="majorEastAsia" w:eastAsiaTheme="majorEastAsia" w:hAnsiTheme="majorEastAsia"/>
                <w:szCs w:val="21"/>
              </w:rPr>
              <w:t>025</w:t>
            </w:r>
            <w:r>
              <w:rPr>
                <w:rFonts w:asciiTheme="majorEastAsia" w:eastAsiaTheme="majorEastAsia" w:hAnsiTheme="majorEastAsia" w:hint="eastAsia"/>
                <w:szCs w:val="21"/>
              </w:rPr>
              <w:t>年</w:t>
            </w:r>
          </w:p>
        </w:tc>
        <w:tc>
          <w:tcPr>
            <w:tcW w:w="1250" w:type="pct"/>
            <w:shd w:val="clear" w:color="auto" w:fill="auto"/>
            <w:vAlign w:val="center"/>
          </w:tcPr>
          <w:p w14:paraId="228C64C6"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6月1</w:t>
            </w:r>
            <w:r>
              <w:rPr>
                <w:rFonts w:asciiTheme="majorEastAsia" w:eastAsiaTheme="majorEastAsia" w:hAnsiTheme="majorEastAsia"/>
                <w:szCs w:val="21"/>
              </w:rPr>
              <w:t>5</w:t>
            </w:r>
            <w:r>
              <w:rPr>
                <w:rFonts w:asciiTheme="majorEastAsia" w:eastAsiaTheme="majorEastAsia" w:hAnsiTheme="majorEastAsia" w:hint="eastAsia"/>
                <w:szCs w:val="21"/>
              </w:rPr>
              <w:t>日</w:t>
            </w:r>
          </w:p>
        </w:tc>
        <w:tc>
          <w:tcPr>
            <w:tcW w:w="1250" w:type="pct"/>
            <w:shd w:val="clear" w:color="auto" w:fill="auto"/>
            <w:vAlign w:val="center"/>
          </w:tcPr>
          <w:p w14:paraId="7F02CA08"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6月2</w:t>
            </w:r>
            <w:r>
              <w:rPr>
                <w:rFonts w:asciiTheme="majorEastAsia" w:eastAsiaTheme="majorEastAsia" w:hAnsiTheme="majorEastAsia"/>
                <w:szCs w:val="21"/>
              </w:rPr>
              <w:t>2</w:t>
            </w:r>
            <w:r>
              <w:rPr>
                <w:rFonts w:asciiTheme="majorEastAsia" w:eastAsiaTheme="majorEastAsia" w:hAnsiTheme="majorEastAsia" w:hint="eastAsia"/>
                <w:szCs w:val="21"/>
              </w:rPr>
              <w:t>-</w:t>
            </w:r>
            <w:r>
              <w:rPr>
                <w:rFonts w:asciiTheme="majorEastAsia" w:eastAsiaTheme="majorEastAsia" w:hAnsiTheme="majorEastAsia"/>
                <w:szCs w:val="21"/>
              </w:rPr>
              <w:t>24</w:t>
            </w:r>
            <w:r>
              <w:rPr>
                <w:rFonts w:asciiTheme="majorEastAsia" w:eastAsiaTheme="majorEastAsia" w:hAnsiTheme="majorEastAsia" w:hint="eastAsia"/>
                <w:szCs w:val="21"/>
              </w:rPr>
              <w:t>日</w:t>
            </w:r>
          </w:p>
        </w:tc>
        <w:tc>
          <w:tcPr>
            <w:tcW w:w="1250" w:type="pct"/>
            <w:shd w:val="clear" w:color="auto" w:fill="auto"/>
            <w:vAlign w:val="center"/>
          </w:tcPr>
          <w:p w14:paraId="290D92E6" w14:textId="77777777" w:rsidR="00ED7C95" w:rsidRDefault="00ED7C95" w:rsidP="00ED7C95">
            <w:pPr>
              <w:spacing w:line="320" w:lineRule="exact"/>
              <w:jc w:val="center"/>
              <w:rPr>
                <w:rFonts w:asciiTheme="majorEastAsia" w:eastAsiaTheme="majorEastAsia" w:hAnsiTheme="majorEastAsia"/>
                <w:szCs w:val="21"/>
              </w:rPr>
            </w:pPr>
            <w:r>
              <w:rPr>
                <w:rFonts w:asciiTheme="majorEastAsia" w:eastAsiaTheme="majorEastAsia" w:hAnsiTheme="majorEastAsia" w:hint="eastAsia"/>
                <w:szCs w:val="21"/>
              </w:rPr>
              <w:t>6月2</w:t>
            </w:r>
            <w:r>
              <w:rPr>
                <w:rFonts w:asciiTheme="majorEastAsia" w:eastAsiaTheme="majorEastAsia" w:hAnsiTheme="majorEastAsia"/>
                <w:szCs w:val="21"/>
              </w:rPr>
              <w:t>9</w:t>
            </w:r>
            <w:r>
              <w:rPr>
                <w:rFonts w:asciiTheme="majorEastAsia" w:eastAsiaTheme="majorEastAsia" w:hAnsiTheme="majorEastAsia" w:hint="eastAsia"/>
                <w:szCs w:val="21"/>
              </w:rPr>
              <w:t>日</w:t>
            </w:r>
          </w:p>
        </w:tc>
      </w:tr>
    </w:tbl>
    <w:p w14:paraId="2F5C8805" w14:textId="77777777" w:rsidR="00882714" w:rsidRDefault="00C112FF" w:rsidP="00B82A8C">
      <w:pPr>
        <w:widowControl/>
        <w:spacing w:beforeLines="50" w:before="156" w:afterLines="50" w:after="156"/>
        <w:ind w:firstLineChars="200" w:firstLine="422"/>
        <w:jc w:val="left"/>
        <w:rPr>
          <w:rFonts w:ascii="Times New Roman" w:hAnsi="Times New Roman"/>
          <w:b/>
        </w:rPr>
      </w:pPr>
      <w:r>
        <w:rPr>
          <w:rFonts w:ascii="Times New Roman" w:hAnsi="Times New Roman" w:hint="eastAsia"/>
          <w:b/>
        </w:rPr>
        <w:t>冬季校学位会一般在每年</w:t>
      </w:r>
      <w:r>
        <w:rPr>
          <w:rFonts w:ascii="Times New Roman" w:hAnsi="Times New Roman" w:hint="eastAsia"/>
          <w:b/>
        </w:rPr>
        <w:t>1</w:t>
      </w:r>
      <w:r>
        <w:rPr>
          <w:rFonts w:ascii="Times New Roman" w:hAnsi="Times New Roman" w:hint="eastAsia"/>
          <w:b/>
        </w:rPr>
        <w:t>月</w:t>
      </w:r>
      <w:r>
        <w:rPr>
          <w:rFonts w:ascii="Times New Roman" w:hAnsi="Times New Roman" w:hint="eastAsia"/>
          <w:b/>
        </w:rPr>
        <w:t>10</w:t>
      </w:r>
      <w:r>
        <w:rPr>
          <w:rFonts w:ascii="Times New Roman" w:hAnsi="Times New Roman" w:hint="eastAsia"/>
          <w:b/>
        </w:rPr>
        <w:t>日前最后一个周日，学科群分会召开时间一般在前一年的</w:t>
      </w:r>
      <w:r>
        <w:rPr>
          <w:rFonts w:ascii="Times New Roman" w:hAnsi="Times New Roman" w:hint="eastAsia"/>
          <w:b/>
        </w:rPr>
        <w:t>12</w:t>
      </w:r>
      <w:r>
        <w:rPr>
          <w:rFonts w:ascii="Times New Roman" w:hAnsi="Times New Roman" w:hint="eastAsia"/>
          <w:b/>
        </w:rPr>
        <w:t>月下旬召开，封网时间固定为</w:t>
      </w:r>
      <w:r>
        <w:rPr>
          <w:rFonts w:ascii="Times New Roman" w:hAnsi="Times New Roman" w:hint="eastAsia"/>
          <w:b/>
        </w:rPr>
        <w:t>12</w:t>
      </w:r>
      <w:r>
        <w:rPr>
          <w:rFonts w:ascii="Times New Roman" w:hAnsi="Times New Roman" w:hint="eastAsia"/>
          <w:b/>
        </w:rPr>
        <w:t>月</w:t>
      </w:r>
      <w:r>
        <w:rPr>
          <w:rFonts w:ascii="Times New Roman" w:hAnsi="Times New Roman" w:hint="eastAsia"/>
          <w:b/>
        </w:rPr>
        <w:t>14</w:t>
      </w:r>
      <w:r>
        <w:rPr>
          <w:rFonts w:ascii="Times New Roman" w:hAnsi="Times New Roman" w:hint="eastAsia"/>
          <w:b/>
        </w:rPr>
        <w:t>日。</w:t>
      </w:r>
    </w:p>
    <w:p w14:paraId="0BDAFC1D" w14:textId="77777777" w:rsidR="00882714" w:rsidRDefault="00C112FF">
      <w:pPr>
        <w:pStyle w:val="aa"/>
        <w:widowControl/>
        <w:spacing w:after="240"/>
        <w:ind w:left="450" w:firstLineChars="0" w:firstLine="0"/>
        <w:jc w:val="left"/>
        <w:rPr>
          <w:rFonts w:ascii="Times New Roman" w:hAnsi="Times New Roman"/>
          <w:b/>
        </w:rPr>
      </w:pPr>
      <w:r>
        <w:rPr>
          <w:rFonts w:ascii="Times New Roman" w:hAnsi="Times New Roman" w:hint="eastAsia"/>
          <w:b/>
        </w:rPr>
        <w:t>学位工作整体时间安排如下：</w:t>
      </w:r>
    </w:p>
    <w:tbl>
      <w:tblPr>
        <w:tblW w:w="5197" w:type="pct"/>
        <w:jc w:val="center"/>
        <w:tblCellMar>
          <w:left w:w="0" w:type="dxa"/>
          <w:right w:w="0" w:type="dxa"/>
        </w:tblCellMar>
        <w:tblLook w:val="04A0" w:firstRow="1" w:lastRow="0" w:firstColumn="1" w:lastColumn="0" w:noHBand="0" w:noVBand="1"/>
      </w:tblPr>
      <w:tblGrid>
        <w:gridCol w:w="5796"/>
        <w:gridCol w:w="1832"/>
        <w:gridCol w:w="1982"/>
      </w:tblGrid>
      <w:tr w:rsidR="00882714" w14:paraId="753DD04B" w14:textId="77777777">
        <w:trPr>
          <w:trHeight w:val="20"/>
          <w:jc w:val="center"/>
        </w:trPr>
        <w:tc>
          <w:tcPr>
            <w:tcW w:w="3016" w:type="pct"/>
            <w:tcBorders>
              <w:top w:val="single" w:sz="8" w:space="0" w:color="FFFFFF"/>
              <w:left w:val="single" w:sz="8" w:space="0" w:color="FFFFFF"/>
              <w:bottom w:val="single" w:sz="24" w:space="0" w:color="FFFFFF"/>
              <w:right w:val="single" w:sz="8" w:space="0" w:color="FFFFFF"/>
              <w:tl2br w:val="single" w:sz="8" w:space="0" w:color="FFFFFF"/>
            </w:tcBorders>
            <w:shd w:val="clear" w:color="auto" w:fill="4F81BD"/>
            <w:tcMar>
              <w:top w:w="72" w:type="dxa"/>
              <w:left w:w="144" w:type="dxa"/>
              <w:bottom w:w="72" w:type="dxa"/>
              <w:right w:w="144" w:type="dxa"/>
            </w:tcMar>
          </w:tcPr>
          <w:p w14:paraId="6B06A545" w14:textId="77777777" w:rsidR="00882714" w:rsidRDefault="00C112FF">
            <w:pPr>
              <w:widowControl/>
              <w:jc w:val="left"/>
              <w:rPr>
                <w:rFonts w:ascii="Times New Roman" w:hAnsi="Times New Roman"/>
                <w:b/>
              </w:rPr>
            </w:pPr>
            <w:r>
              <w:rPr>
                <w:rFonts w:ascii="Times New Roman" w:hAnsi="Times New Roman" w:hint="eastAsia"/>
                <w:b/>
                <w:bCs/>
              </w:rPr>
              <w:t xml:space="preserve">                                     </w:t>
            </w:r>
            <w:r>
              <w:rPr>
                <w:rFonts w:ascii="Times New Roman" w:hAnsi="Times New Roman" w:hint="eastAsia"/>
                <w:b/>
                <w:bCs/>
              </w:rPr>
              <w:t>时间</w:t>
            </w:r>
            <w:r>
              <w:rPr>
                <w:rFonts w:ascii="Times New Roman" w:hAnsi="Times New Roman" w:hint="eastAsia"/>
                <w:b/>
                <w:bCs/>
              </w:rPr>
              <w:t xml:space="preserve">             </w:t>
            </w:r>
          </w:p>
          <w:p w14:paraId="78FF45DE" w14:textId="77777777" w:rsidR="00882714" w:rsidRDefault="00C112FF">
            <w:pPr>
              <w:widowControl/>
              <w:jc w:val="left"/>
              <w:rPr>
                <w:rFonts w:ascii="Times New Roman" w:hAnsi="Times New Roman"/>
                <w:b/>
              </w:rPr>
            </w:pPr>
            <w:r>
              <w:rPr>
                <w:rFonts w:ascii="Times New Roman" w:hAnsi="Times New Roman" w:hint="eastAsia"/>
                <w:b/>
                <w:bCs/>
              </w:rPr>
              <w:t xml:space="preserve">     </w:t>
            </w:r>
            <w:r>
              <w:rPr>
                <w:rFonts w:ascii="Times New Roman" w:hAnsi="Times New Roman" w:hint="eastAsia"/>
                <w:b/>
                <w:bCs/>
              </w:rPr>
              <w:t>事项</w:t>
            </w:r>
          </w:p>
        </w:tc>
        <w:tc>
          <w:tcPr>
            <w:tcW w:w="953"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742854F3" w14:textId="77777777" w:rsidR="00882714" w:rsidRDefault="00C112FF">
            <w:pPr>
              <w:widowControl/>
              <w:jc w:val="center"/>
              <w:rPr>
                <w:rFonts w:ascii="Times New Roman" w:hAnsi="Times New Roman"/>
                <w:b/>
              </w:rPr>
            </w:pPr>
            <w:r>
              <w:rPr>
                <w:rFonts w:ascii="Times New Roman" w:hAnsi="Times New Roman" w:hint="eastAsia"/>
                <w:b/>
                <w:bCs/>
              </w:rPr>
              <w:t>夏季</w:t>
            </w:r>
          </w:p>
        </w:tc>
        <w:tc>
          <w:tcPr>
            <w:tcW w:w="1031" w:type="pct"/>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tcPr>
          <w:p w14:paraId="4A4FDF7E" w14:textId="77777777" w:rsidR="00882714" w:rsidRDefault="00C112FF">
            <w:pPr>
              <w:widowControl/>
              <w:jc w:val="center"/>
              <w:rPr>
                <w:rFonts w:ascii="Times New Roman" w:hAnsi="Times New Roman"/>
                <w:b/>
              </w:rPr>
            </w:pPr>
            <w:r>
              <w:rPr>
                <w:rFonts w:ascii="Times New Roman" w:hAnsi="Times New Roman" w:hint="eastAsia"/>
                <w:b/>
                <w:bCs/>
              </w:rPr>
              <w:t>冬季</w:t>
            </w:r>
          </w:p>
        </w:tc>
      </w:tr>
      <w:tr w:rsidR="00882714" w14:paraId="026176BE" w14:textId="77777777">
        <w:trPr>
          <w:trHeight w:val="20"/>
          <w:jc w:val="center"/>
        </w:trPr>
        <w:tc>
          <w:tcPr>
            <w:tcW w:w="3016"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F6CC02F"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涉密及延迟公开学位论文备案——提交申请表与备案名单</w:t>
            </w:r>
          </w:p>
        </w:tc>
        <w:tc>
          <w:tcPr>
            <w:tcW w:w="953"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6A15BD7D"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3月底之前</w:t>
            </w:r>
          </w:p>
        </w:tc>
        <w:tc>
          <w:tcPr>
            <w:tcW w:w="1031" w:type="pct"/>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F134C42"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9月底之前</w:t>
            </w:r>
          </w:p>
        </w:tc>
      </w:tr>
      <w:tr w:rsidR="00882714" w14:paraId="7988EE21"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01506AD"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学科</w:t>
            </w:r>
            <w:proofErr w:type="gramStart"/>
            <w:r>
              <w:rPr>
                <w:rFonts w:ascii="黑体" w:eastAsia="黑体" w:hAnsi="黑体" w:cs="Arial" w:hint="eastAsia"/>
                <w:color w:val="002060"/>
                <w:kern w:val="24"/>
                <w:sz w:val="21"/>
                <w:szCs w:val="21"/>
              </w:rPr>
              <w:t>群委员</w:t>
            </w:r>
            <w:proofErr w:type="gramEnd"/>
            <w:r>
              <w:rPr>
                <w:rFonts w:ascii="黑体" w:eastAsia="黑体" w:hAnsi="黑体" w:cs="Arial" w:hint="eastAsia"/>
                <w:color w:val="002060"/>
                <w:kern w:val="24"/>
                <w:sz w:val="21"/>
                <w:szCs w:val="21"/>
              </w:rPr>
              <w:t>变更——提交委员变更人选申请表</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1AE08C4"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5月底之前</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C9349F4"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11月底之前</w:t>
            </w:r>
          </w:p>
        </w:tc>
      </w:tr>
      <w:tr w:rsidR="00882714" w14:paraId="2F0B2A7A"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52455B0"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学位信息报送——学位系统上报，提交盖章的纸版学位审核报告书、名单及纸版延迟公开论文</w:t>
            </w:r>
          </w:p>
        </w:tc>
        <w:tc>
          <w:tcPr>
            <w:tcW w:w="95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DF7F16B"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6月倒数第三个周日之前</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BF55D5B"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12月14日之前</w:t>
            </w:r>
          </w:p>
        </w:tc>
      </w:tr>
      <w:tr w:rsidR="00882714" w14:paraId="5774006B"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A69498F"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学科群分会会议，各相关培养单位教育干部值班</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437D87B"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6月倒数第二个周日起3天</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D789EE1"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12月下旬</w:t>
            </w:r>
          </w:p>
        </w:tc>
      </w:tr>
      <w:tr w:rsidR="00882714" w14:paraId="59414011"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840EB2E"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校学位会</w:t>
            </w:r>
          </w:p>
        </w:tc>
        <w:tc>
          <w:tcPr>
            <w:tcW w:w="953"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D8B032E"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6月最后一个周日</w:t>
            </w:r>
          </w:p>
        </w:tc>
        <w:tc>
          <w:tcPr>
            <w:tcW w:w="1031" w:type="pct"/>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905A96B"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1月上旬</w:t>
            </w:r>
          </w:p>
        </w:tc>
      </w:tr>
      <w:tr w:rsidR="00882714" w14:paraId="002444A7"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743AFFB"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学位授予数据上报——系统中更新信息、补交照片等</w:t>
            </w:r>
          </w:p>
        </w:tc>
        <w:tc>
          <w:tcPr>
            <w:tcW w:w="953"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AC307ED"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7月下旬之前</w:t>
            </w:r>
          </w:p>
        </w:tc>
        <w:tc>
          <w:tcPr>
            <w:tcW w:w="1031"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713DD78"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color w:val="002060"/>
                <w:kern w:val="24"/>
                <w:sz w:val="21"/>
                <w:szCs w:val="21"/>
              </w:rPr>
              <w:t>2月上旬之前</w:t>
            </w:r>
          </w:p>
        </w:tc>
      </w:tr>
      <w:tr w:rsidR="00882714" w14:paraId="6A2D618E"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A6A580B" w14:textId="77777777" w:rsidR="00882714" w:rsidRDefault="00C112FF">
            <w:pPr>
              <w:pStyle w:val="a7"/>
              <w:spacing w:before="0" w:beforeAutospacing="0" w:after="0" w:afterAutospacing="0"/>
              <w:rPr>
                <w:rFonts w:ascii="黑体" w:eastAsia="黑体" w:hAnsi="黑体" w:cs="Arial"/>
                <w:color w:val="002060"/>
                <w:kern w:val="24"/>
                <w:sz w:val="21"/>
                <w:szCs w:val="21"/>
              </w:rPr>
            </w:pPr>
            <w:r>
              <w:rPr>
                <w:rFonts w:ascii="黑体" w:eastAsia="黑体" w:hAnsi="黑体" w:cs="Arial" w:hint="eastAsia"/>
                <w:color w:val="002060"/>
                <w:kern w:val="24"/>
                <w:sz w:val="21"/>
                <w:szCs w:val="21"/>
              </w:rPr>
              <w:t>当年度</w:t>
            </w:r>
            <w:r>
              <w:rPr>
                <w:rFonts w:ascii="黑体" w:eastAsia="黑体" w:hAnsi="黑体" w:cs="Arial"/>
                <w:color w:val="002060"/>
                <w:kern w:val="24"/>
                <w:sz w:val="21"/>
                <w:szCs w:val="21"/>
              </w:rPr>
              <w:t>纸质学位论文提交</w:t>
            </w:r>
          </w:p>
        </w:tc>
        <w:tc>
          <w:tcPr>
            <w:tcW w:w="1984"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CC05944" w14:textId="77777777" w:rsidR="00882714" w:rsidRDefault="00C112FF">
            <w:pPr>
              <w:pStyle w:val="a7"/>
              <w:spacing w:before="0" w:beforeAutospacing="0" w:after="0" w:afterAutospacing="0"/>
              <w:rPr>
                <w:rFonts w:ascii="黑体" w:eastAsia="黑体" w:hAnsi="黑体" w:cs="Arial"/>
                <w:color w:val="002060"/>
                <w:kern w:val="24"/>
                <w:sz w:val="21"/>
                <w:szCs w:val="21"/>
              </w:rPr>
            </w:pPr>
            <w:r>
              <w:rPr>
                <w:rFonts w:ascii="黑体" w:eastAsia="黑体" w:hAnsi="黑体" w:cs="Arial" w:hint="eastAsia"/>
                <w:color w:val="002060"/>
                <w:kern w:val="24"/>
                <w:sz w:val="21"/>
                <w:szCs w:val="21"/>
              </w:rPr>
              <w:t>学校</w:t>
            </w:r>
            <w:r>
              <w:rPr>
                <w:rFonts w:ascii="黑体" w:eastAsia="黑体" w:hAnsi="黑体" w:cs="Arial"/>
                <w:color w:val="002060"/>
                <w:kern w:val="24"/>
                <w:sz w:val="21"/>
                <w:szCs w:val="21"/>
              </w:rPr>
              <w:t>组织的抽检结果出来之后</w:t>
            </w:r>
          </w:p>
        </w:tc>
      </w:tr>
      <w:tr w:rsidR="00882714" w14:paraId="35AFFA11" w14:textId="77777777">
        <w:trPr>
          <w:trHeight w:val="20"/>
          <w:jc w:val="center"/>
        </w:trPr>
        <w:tc>
          <w:tcPr>
            <w:tcW w:w="3016" w:type="pct"/>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A0469B3"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延迟公开学位论文电子版提交——拷入光盘或U盘提交</w:t>
            </w:r>
          </w:p>
        </w:tc>
        <w:tc>
          <w:tcPr>
            <w:tcW w:w="1984" w:type="pct"/>
            <w:gridSpan w:val="2"/>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4657E9C5" w14:textId="77777777" w:rsidR="00882714" w:rsidRDefault="00C112FF">
            <w:pPr>
              <w:pStyle w:val="a7"/>
              <w:spacing w:before="0" w:beforeAutospacing="0" w:after="0" w:afterAutospacing="0"/>
              <w:rPr>
                <w:rFonts w:ascii="Arial" w:hAnsi="Arial" w:cs="Arial"/>
                <w:sz w:val="21"/>
                <w:szCs w:val="21"/>
              </w:rPr>
            </w:pPr>
            <w:r>
              <w:rPr>
                <w:rFonts w:ascii="黑体" w:eastAsia="黑体" w:hAnsi="黑体" w:cs="Arial" w:hint="eastAsia"/>
                <w:bCs/>
                <w:color w:val="002060"/>
                <w:kern w:val="24"/>
                <w:sz w:val="21"/>
                <w:szCs w:val="21"/>
              </w:rPr>
              <w:t>10月份</w:t>
            </w:r>
          </w:p>
        </w:tc>
      </w:tr>
    </w:tbl>
    <w:p w14:paraId="3B192D4D" w14:textId="77777777" w:rsidR="00882714" w:rsidRDefault="00882714">
      <w:pPr>
        <w:pStyle w:val="aa"/>
        <w:widowControl/>
        <w:ind w:left="450" w:firstLineChars="0" w:firstLine="0"/>
        <w:jc w:val="left"/>
        <w:rPr>
          <w:rFonts w:ascii="Times New Roman" w:hAnsi="Times New Roman"/>
          <w:b/>
        </w:rPr>
      </w:pPr>
    </w:p>
    <w:p w14:paraId="4FEBB59E"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其他：</w:t>
      </w:r>
    </w:p>
    <w:p w14:paraId="20A355A7" w14:textId="77777777" w:rsidR="00882714" w:rsidRDefault="00C112FF">
      <w:pPr>
        <w:widowControl/>
        <w:numPr>
          <w:ilvl w:val="0"/>
          <w:numId w:val="10"/>
        </w:numPr>
        <w:jc w:val="left"/>
        <w:rPr>
          <w:rFonts w:ascii="Times New Roman" w:hAnsi="Times New Roman"/>
        </w:rPr>
      </w:pPr>
      <w:r>
        <w:rPr>
          <w:rFonts w:ascii="Times New Roman" w:hAnsi="Times New Roman"/>
        </w:rPr>
        <w:t>学位审核相关文件对留学生的要求：外国来华留学生可用中文或英文撰写学位论文，但须采用中文封面，且应有详细的中文摘要。其他要求可咨询国际合作处</w:t>
      </w:r>
      <w:r>
        <w:rPr>
          <w:rFonts w:ascii="Times New Roman" w:hAnsi="Times New Roman"/>
          <w:b/>
        </w:rPr>
        <w:t>留学生管理办公室</w:t>
      </w:r>
      <w:r>
        <w:rPr>
          <w:rFonts w:ascii="Times New Roman" w:hAnsi="Times New Roman"/>
        </w:rPr>
        <w:t>。</w:t>
      </w:r>
    </w:p>
    <w:p w14:paraId="3519A6AF" w14:textId="77777777" w:rsidR="00882714" w:rsidRDefault="00C112FF">
      <w:pPr>
        <w:widowControl/>
        <w:numPr>
          <w:ilvl w:val="0"/>
          <w:numId w:val="10"/>
        </w:numPr>
        <w:jc w:val="left"/>
        <w:rPr>
          <w:rFonts w:ascii="Times New Roman" w:hAnsi="Times New Roman"/>
        </w:rPr>
      </w:pPr>
      <w:r>
        <w:rPr>
          <w:rFonts w:ascii="Times New Roman" w:hAnsi="Times New Roman"/>
        </w:rPr>
        <w:t>硕博连读</w:t>
      </w:r>
      <w:proofErr w:type="gramStart"/>
      <w:r>
        <w:rPr>
          <w:rFonts w:ascii="Times New Roman" w:hAnsi="Times New Roman"/>
        </w:rPr>
        <w:t>研究生转博两年后</w:t>
      </w:r>
      <w:proofErr w:type="gramEnd"/>
      <w:r>
        <w:rPr>
          <w:rFonts w:ascii="Times New Roman" w:hAnsi="Times New Roman"/>
        </w:rPr>
        <w:t>，</w:t>
      </w:r>
      <w:proofErr w:type="gramStart"/>
      <w:r>
        <w:rPr>
          <w:rFonts w:ascii="Times New Roman" w:hAnsi="Times New Roman"/>
        </w:rPr>
        <w:t>直博生</w:t>
      </w:r>
      <w:proofErr w:type="gramEnd"/>
      <w:r>
        <w:rPr>
          <w:rFonts w:ascii="Times New Roman" w:hAnsi="Times New Roman"/>
        </w:rPr>
        <w:t>入学四年后如确属达不到博士研究生培养要求，无法在最长学习年限内完成博士学位论文，本人可申请终止博士研究生培养计划，经导师同意，</w:t>
      </w:r>
      <w:proofErr w:type="gramStart"/>
      <w:r>
        <w:rPr>
          <w:rFonts w:ascii="Times New Roman" w:hAnsi="Times New Roman"/>
        </w:rPr>
        <w:t>报</w:t>
      </w:r>
      <w:r>
        <w:rPr>
          <w:rFonts w:ascii="Times New Roman" w:hAnsi="Times New Roman" w:hint="eastAsia"/>
        </w:rPr>
        <w:t>培养</w:t>
      </w:r>
      <w:proofErr w:type="gramEnd"/>
      <w:r>
        <w:rPr>
          <w:rFonts w:ascii="Times New Roman" w:hAnsi="Times New Roman" w:hint="eastAsia"/>
        </w:rPr>
        <w:t>单位</w:t>
      </w:r>
      <w:r>
        <w:rPr>
          <w:rFonts w:ascii="Times New Roman" w:hAnsi="Times New Roman"/>
        </w:rPr>
        <w:t>学位评定委员会批准后，按照硕士研究生培养的具体要求申请硕士学位。</w:t>
      </w:r>
      <w:r>
        <w:rPr>
          <w:rFonts w:ascii="Times New Roman" w:hAnsi="Times New Roman"/>
          <w:highlight w:val="yellow"/>
        </w:rPr>
        <w:t>需提前</w:t>
      </w:r>
      <w:r>
        <w:rPr>
          <w:rFonts w:ascii="Times New Roman" w:hAnsi="Times New Roman" w:hint="eastAsia"/>
          <w:highlight w:val="yellow"/>
        </w:rPr>
        <w:t>联系学生处</w:t>
      </w:r>
      <w:r>
        <w:rPr>
          <w:rFonts w:ascii="Times New Roman" w:hAnsi="Times New Roman"/>
          <w:highlight w:val="yellow"/>
        </w:rPr>
        <w:t>办理</w:t>
      </w:r>
      <w:r>
        <w:rPr>
          <w:rFonts w:ascii="Times New Roman" w:hAnsi="Times New Roman"/>
          <w:b/>
          <w:highlight w:val="yellow"/>
        </w:rPr>
        <w:t>学籍变更</w:t>
      </w:r>
      <w:r>
        <w:rPr>
          <w:rFonts w:ascii="Times New Roman" w:hAnsi="Times New Roman"/>
          <w:highlight w:val="yellow"/>
        </w:rPr>
        <w:t>手续。</w:t>
      </w:r>
    </w:p>
    <w:p w14:paraId="341C5833" w14:textId="77777777" w:rsidR="00882714" w:rsidRPr="00C85DA2" w:rsidRDefault="00C112FF">
      <w:pPr>
        <w:numPr>
          <w:ilvl w:val="0"/>
          <w:numId w:val="10"/>
        </w:numPr>
        <w:rPr>
          <w:rFonts w:ascii="Times New Roman" w:hAnsi="Times New Roman"/>
          <w:highlight w:val="yellow"/>
        </w:rPr>
      </w:pPr>
      <w:r>
        <w:rPr>
          <w:rFonts w:ascii="Times New Roman" w:hAnsi="Times New Roman" w:hint="eastAsia"/>
        </w:rPr>
        <w:t>博士学位论文答辩委员会认为博士学位申请人的学位论文虽未达到博士学位论文水平，但已达到硕士学位水平，可做出建议授予硕士学位的决议。申请人须重新按照申请硕士学位的要求，提交硕士学位论文和相关申请材料，报各级学位评定委员会审议。</w:t>
      </w:r>
      <w:r w:rsidRPr="00C85DA2">
        <w:rPr>
          <w:rFonts w:ascii="Times New Roman" w:hAnsi="Times New Roman" w:hint="eastAsia"/>
          <w:highlight w:val="yellow"/>
        </w:rPr>
        <w:t>需提前联系学生处办理</w:t>
      </w:r>
      <w:r w:rsidRPr="00C85DA2">
        <w:rPr>
          <w:rFonts w:ascii="Times New Roman" w:hAnsi="Times New Roman" w:hint="eastAsia"/>
          <w:b/>
          <w:highlight w:val="yellow"/>
        </w:rPr>
        <w:t>学籍变更</w:t>
      </w:r>
      <w:r w:rsidRPr="00C85DA2">
        <w:rPr>
          <w:rFonts w:ascii="Times New Roman" w:hAnsi="Times New Roman" w:hint="eastAsia"/>
          <w:highlight w:val="yellow"/>
        </w:rPr>
        <w:t>手续。</w:t>
      </w:r>
    </w:p>
    <w:p w14:paraId="3E706116" w14:textId="77777777" w:rsidR="00882714" w:rsidRDefault="00C112FF">
      <w:pPr>
        <w:pStyle w:val="aa"/>
        <w:widowControl/>
        <w:numPr>
          <w:ilvl w:val="0"/>
          <w:numId w:val="10"/>
        </w:numPr>
        <w:ind w:firstLineChars="0"/>
        <w:jc w:val="left"/>
        <w:rPr>
          <w:rFonts w:ascii="Times New Roman" w:hAnsi="Times New Roman"/>
        </w:rPr>
      </w:pPr>
      <w:r>
        <w:rPr>
          <w:rFonts w:ascii="Times New Roman" w:hAnsi="Times New Roman" w:hint="eastAsia"/>
        </w:rPr>
        <w:t>若博士学位论文答辩委员会已做出博士学位论文答辩通过的决议，申请人已获得博士毕业证书，则不能再申请硕士学位。</w:t>
      </w:r>
    </w:p>
    <w:p w14:paraId="78496A8C" w14:textId="77777777" w:rsidR="00882714" w:rsidRDefault="00C112FF">
      <w:pPr>
        <w:pStyle w:val="aa"/>
        <w:widowControl/>
        <w:numPr>
          <w:ilvl w:val="0"/>
          <w:numId w:val="10"/>
        </w:numPr>
        <w:ind w:firstLineChars="0"/>
        <w:jc w:val="left"/>
        <w:rPr>
          <w:rFonts w:ascii="Times New Roman" w:hAnsi="Times New Roman"/>
          <w:b/>
        </w:rPr>
      </w:pPr>
      <w:r>
        <w:rPr>
          <w:rFonts w:ascii="Times New Roman" w:hAnsi="Times New Roman" w:hint="eastAsia"/>
          <w:b/>
          <w:highlight w:val="red"/>
        </w:rPr>
        <w:t>学位授予仪式中，学位服的穿着必须符合《学位服着装规范》，不得滥用；无导师资格者不得穿着学位服为学位获得者拨穗。</w:t>
      </w:r>
    </w:p>
    <w:p w14:paraId="338969BB" w14:textId="77777777" w:rsidR="00882714" w:rsidRDefault="00882714">
      <w:pPr>
        <w:widowControl/>
        <w:jc w:val="left"/>
        <w:rPr>
          <w:rFonts w:ascii="Times New Roman" w:hAnsi="Times New Roman"/>
        </w:rPr>
      </w:pPr>
    </w:p>
    <w:p w14:paraId="39AA01ED"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b/>
        </w:rPr>
        <w:t>表格下载</w:t>
      </w:r>
    </w:p>
    <w:p w14:paraId="4A18B684" w14:textId="77777777" w:rsidR="00882714" w:rsidRDefault="00C112FF">
      <w:pPr>
        <w:widowControl/>
        <w:jc w:val="left"/>
        <w:rPr>
          <w:rFonts w:ascii="Times New Roman" w:hAnsi="Times New Roman"/>
        </w:rPr>
      </w:pPr>
      <w:r>
        <w:rPr>
          <w:rFonts w:ascii="Times New Roman" w:hAnsi="Times New Roman"/>
        </w:rPr>
        <w:lastRenderedPageBreak/>
        <w:t>国科大校园服务网</w:t>
      </w:r>
      <w:hyperlink r:id="rId23" w:history="1">
        <w:r>
          <w:rPr>
            <w:rStyle w:val="a9"/>
            <w:rFonts w:ascii="Times New Roman" w:hAnsi="Times New Roman"/>
          </w:rPr>
          <w:t>http://onestop.ucas.edu.cn/home/staff/</w:t>
        </w:r>
        <w:r>
          <w:rPr>
            <w:rStyle w:val="a9"/>
            <w:rFonts w:ascii="Times New Roman" w:hAnsi="Times New Roman"/>
          </w:rPr>
          <w:t>培养与学位</w:t>
        </w:r>
        <w:r>
          <w:rPr>
            <w:rStyle w:val="a9"/>
            <w:rFonts w:ascii="Times New Roman" w:hAnsi="Times New Roman"/>
          </w:rPr>
          <w:t>/</w:t>
        </w:r>
        <w:r>
          <w:rPr>
            <w:rStyle w:val="a9"/>
            <w:rFonts w:ascii="Times New Roman" w:hAnsi="Times New Roman"/>
          </w:rPr>
          <w:t>表格下载</w:t>
        </w:r>
        <w:r>
          <w:rPr>
            <w:rStyle w:val="a9"/>
            <w:rFonts w:ascii="Times New Roman" w:hAnsi="Times New Roman"/>
          </w:rPr>
          <w:t>/</w:t>
        </w:r>
      </w:hyperlink>
    </w:p>
    <w:p w14:paraId="311EC27E"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076244B2" wp14:editId="5FF2071A">
            <wp:extent cx="3806190" cy="2591435"/>
            <wp:effectExtent l="0" t="0" r="0" b="0"/>
            <wp:docPr id="9" name="图片 9" descr="主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主页"/>
                    <pic:cNvPicPr>
                      <a:picLocks noChangeAspect="1" noChangeArrowheads="1"/>
                    </pic:cNvPicPr>
                  </pic:nvPicPr>
                  <pic:blipFill>
                    <a:blip r:embed="rId24" cstate="print">
                      <a:extLst>
                        <a:ext uri="{28A0092B-C50C-407E-A947-70E740481C1C}">
                          <a14:useLocalDpi xmlns:a14="http://schemas.microsoft.com/office/drawing/2010/main" val="0"/>
                        </a:ext>
                      </a:extLst>
                    </a:blip>
                    <a:srcRect t="-560" r="4364"/>
                    <a:stretch>
                      <a:fillRect/>
                    </a:stretch>
                  </pic:blipFill>
                  <pic:spPr>
                    <a:xfrm>
                      <a:off x="0" y="0"/>
                      <a:ext cx="3806269" cy="2592000"/>
                    </a:xfrm>
                    <a:prstGeom prst="rect">
                      <a:avLst/>
                    </a:prstGeom>
                    <a:noFill/>
                    <a:ln>
                      <a:noFill/>
                    </a:ln>
                  </pic:spPr>
                </pic:pic>
              </a:graphicData>
            </a:graphic>
          </wp:inline>
        </w:drawing>
      </w:r>
    </w:p>
    <w:p w14:paraId="04181BC4" w14:textId="77777777" w:rsidR="00882714" w:rsidRDefault="00C112FF">
      <w:pPr>
        <w:widowControl/>
        <w:spacing w:after="240"/>
        <w:jc w:val="center"/>
        <w:rPr>
          <w:rFonts w:ascii="Times New Roman" w:hAnsi="Times New Roman"/>
        </w:rPr>
      </w:pPr>
      <w:proofErr w:type="gramStart"/>
      <w:r>
        <w:rPr>
          <w:rFonts w:ascii="Times New Roman" w:hAnsi="Times New Roman"/>
        </w:rPr>
        <w:t>校网首页</w:t>
      </w:r>
      <w:proofErr w:type="gramEnd"/>
      <w:r>
        <w:rPr>
          <w:rFonts w:ascii="Times New Roman" w:hAnsi="Times New Roman"/>
        </w:rPr>
        <w:t>左上角</w:t>
      </w:r>
      <w:r>
        <w:rPr>
          <w:rFonts w:ascii="Times New Roman" w:hAnsi="Times New Roman" w:hint="eastAsia"/>
        </w:rPr>
        <w:t>“</w:t>
      </w:r>
      <w:r>
        <w:rPr>
          <w:rFonts w:ascii="Times New Roman" w:hAnsi="Times New Roman"/>
        </w:rPr>
        <w:t>教工</w:t>
      </w:r>
      <w:r>
        <w:rPr>
          <w:rFonts w:ascii="Times New Roman" w:hAnsi="Times New Roman" w:hint="eastAsia"/>
        </w:rPr>
        <w:t>”</w:t>
      </w:r>
    </w:p>
    <w:p w14:paraId="2BEDE653" w14:textId="77777777" w:rsidR="00882714" w:rsidRDefault="00C112FF">
      <w:pPr>
        <w:widowControl/>
        <w:jc w:val="center"/>
        <w:rPr>
          <w:rFonts w:ascii="Times New Roman" w:hAnsi="Times New Roman"/>
        </w:rPr>
      </w:pPr>
      <w:r>
        <w:rPr>
          <w:rFonts w:ascii="Times New Roman" w:hAnsi="Times New Roman"/>
          <w:noProof/>
        </w:rPr>
        <w:drawing>
          <wp:inline distT="0" distB="0" distL="0" distR="0" wp14:anchorId="63075140" wp14:editId="2AC4F82A">
            <wp:extent cx="3879850" cy="3238500"/>
            <wp:effectExtent l="0" t="0" r="6350" b="0"/>
            <wp:docPr id="10" name="图片 10" descr="校园服务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校园服务网"/>
                    <pic:cNvPicPr>
                      <a:picLocks noChangeAspect="1" noChangeArrowheads="1"/>
                    </pic:cNvPicPr>
                  </pic:nvPicPr>
                  <pic:blipFill>
                    <a:blip r:embed="rId25" cstate="print">
                      <a:extLst>
                        <a:ext uri="{28A0092B-C50C-407E-A947-70E740481C1C}">
                          <a14:useLocalDpi xmlns:a14="http://schemas.microsoft.com/office/drawing/2010/main" val="0"/>
                        </a:ext>
                      </a:extLst>
                    </a:blip>
                    <a:srcRect r="43182" b="12605"/>
                    <a:stretch>
                      <a:fillRect/>
                    </a:stretch>
                  </pic:blipFill>
                  <pic:spPr>
                    <a:xfrm>
                      <a:off x="0" y="0"/>
                      <a:ext cx="3879850" cy="3238500"/>
                    </a:xfrm>
                    <a:prstGeom prst="rect">
                      <a:avLst/>
                    </a:prstGeom>
                    <a:noFill/>
                    <a:ln>
                      <a:noFill/>
                    </a:ln>
                  </pic:spPr>
                </pic:pic>
              </a:graphicData>
            </a:graphic>
          </wp:inline>
        </w:drawing>
      </w:r>
    </w:p>
    <w:p w14:paraId="60A9D9DD" w14:textId="77777777" w:rsidR="00882714" w:rsidRDefault="00C112FF">
      <w:pPr>
        <w:widowControl/>
        <w:spacing w:after="240"/>
        <w:jc w:val="center"/>
        <w:rPr>
          <w:rFonts w:ascii="Times New Roman" w:hAnsi="Times New Roman"/>
        </w:rPr>
      </w:pPr>
      <w:r>
        <w:rPr>
          <w:rFonts w:ascii="Times New Roman" w:hAnsi="Times New Roman" w:hint="eastAsia"/>
        </w:rPr>
        <w:t>“</w:t>
      </w:r>
      <w:r>
        <w:rPr>
          <w:rFonts w:ascii="Times New Roman" w:hAnsi="Times New Roman"/>
        </w:rPr>
        <w:t>校园服务网／培养与学位／表格下载</w:t>
      </w:r>
      <w:r>
        <w:rPr>
          <w:rFonts w:ascii="Times New Roman" w:hAnsi="Times New Roman" w:hint="eastAsia"/>
        </w:rPr>
        <w:t>”</w:t>
      </w:r>
    </w:p>
    <w:p w14:paraId="6F17D9B6" w14:textId="77777777" w:rsidR="00882714" w:rsidRDefault="00C112FF">
      <w:pPr>
        <w:pStyle w:val="aa"/>
        <w:widowControl/>
        <w:numPr>
          <w:ilvl w:val="0"/>
          <w:numId w:val="2"/>
        </w:numPr>
        <w:ind w:firstLineChars="0"/>
        <w:jc w:val="left"/>
        <w:rPr>
          <w:rFonts w:ascii="Times New Roman" w:hAnsi="Times New Roman"/>
          <w:b/>
        </w:rPr>
      </w:pPr>
      <w:r>
        <w:rPr>
          <w:rFonts w:ascii="Times New Roman" w:hAnsi="Times New Roman" w:hint="eastAsia"/>
          <w:b/>
        </w:rPr>
        <w:t>随附相关文件</w:t>
      </w:r>
    </w:p>
    <w:p w14:paraId="01080093" w14:textId="77777777" w:rsidR="00882714" w:rsidRDefault="00C112FF">
      <w:pPr>
        <w:pStyle w:val="aa"/>
        <w:widowControl/>
        <w:numPr>
          <w:ilvl w:val="0"/>
          <w:numId w:val="11"/>
        </w:numPr>
        <w:ind w:firstLineChars="0"/>
        <w:jc w:val="left"/>
        <w:rPr>
          <w:rFonts w:ascii="Times New Roman" w:hAnsi="Times New Roman"/>
        </w:rPr>
      </w:pPr>
      <w:r>
        <w:rPr>
          <w:rFonts w:ascii="Times New Roman" w:hAnsi="Times New Roman"/>
        </w:rPr>
        <w:t>中国科学院大学学位评定委员会组织条例</w:t>
      </w:r>
    </w:p>
    <w:p w14:paraId="2B0AB8C8" w14:textId="77777777" w:rsidR="00882714" w:rsidRDefault="00C112FF">
      <w:pPr>
        <w:pStyle w:val="aa"/>
        <w:widowControl/>
        <w:numPr>
          <w:ilvl w:val="0"/>
          <w:numId w:val="11"/>
        </w:numPr>
        <w:ind w:firstLineChars="0"/>
        <w:jc w:val="left"/>
        <w:rPr>
          <w:rFonts w:ascii="Times New Roman" w:hAnsi="Times New Roman"/>
        </w:rPr>
      </w:pPr>
      <w:r>
        <w:rPr>
          <w:rFonts w:ascii="Times New Roman" w:hAnsi="Times New Roman"/>
        </w:rPr>
        <w:t>中国科学院大学学位授予工作细则</w:t>
      </w:r>
    </w:p>
    <w:p w14:paraId="555F9F08" w14:textId="77777777" w:rsidR="00882714" w:rsidRDefault="00C112FF">
      <w:pPr>
        <w:pStyle w:val="aa"/>
        <w:widowControl/>
        <w:numPr>
          <w:ilvl w:val="0"/>
          <w:numId w:val="11"/>
        </w:numPr>
        <w:ind w:firstLineChars="0"/>
        <w:jc w:val="left"/>
        <w:rPr>
          <w:rFonts w:ascii="Times New Roman" w:hAnsi="Times New Roman"/>
        </w:rPr>
      </w:pPr>
      <w:r>
        <w:rPr>
          <w:rFonts w:ascii="Times New Roman" w:hAnsi="Times New Roman" w:hint="eastAsia"/>
        </w:rPr>
        <w:t>中国科学院大学涉密研究生与涉密学位论文管理实施细则</w:t>
      </w:r>
    </w:p>
    <w:p w14:paraId="5064DB19" w14:textId="77777777" w:rsidR="00882714" w:rsidRDefault="00C112FF">
      <w:pPr>
        <w:pStyle w:val="aa"/>
        <w:widowControl/>
        <w:numPr>
          <w:ilvl w:val="0"/>
          <w:numId w:val="11"/>
        </w:numPr>
        <w:ind w:firstLineChars="0"/>
        <w:jc w:val="left"/>
        <w:rPr>
          <w:rFonts w:ascii="Times New Roman" w:hAnsi="Times New Roman"/>
        </w:rPr>
      </w:pPr>
      <w:r>
        <w:rPr>
          <w:rFonts w:ascii="Times New Roman" w:hAnsi="Times New Roman" w:hint="eastAsia"/>
        </w:rPr>
        <w:t>中国科学院大学研究生学位论文延迟公开管理办法</w:t>
      </w:r>
    </w:p>
    <w:p w14:paraId="48362081" w14:textId="77777777" w:rsidR="00882714" w:rsidRDefault="00C112FF">
      <w:pPr>
        <w:pStyle w:val="aa"/>
        <w:widowControl/>
        <w:numPr>
          <w:ilvl w:val="0"/>
          <w:numId w:val="11"/>
        </w:numPr>
        <w:ind w:firstLineChars="0"/>
        <w:jc w:val="left"/>
        <w:rPr>
          <w:rFonts w:ascii="Times New Roman" w:hAnsi="Times New Roman"/>
        </w:rPr>
      </w:pPr>
      <w:r>
        <w:rPr>
          <w:rFonts w:ascii="Times New Roman" w:hAnsi="Times New Roman"/>
        </w:rPr>
        <w:br w:type="page"/>
      </w:r>
    </w:p>
    <w:p w14:paraId="5F89C735" w14:textId="77777777" w:rsidR="00882714" w:rsidRDefault="00C112FF">
      <w:pPr>
        <w:spacing w:beforeLines="50" w:before="156"/>
        <w:jc w:val="center"/>
        <w:rPr>
          <w:rFonts w:ascii="宋体"/>
          <w:b/>
          <w:sz w:val="44"/>
          <w:szCs w:val="44"/>
        </w:rPr>
      </w:pPr>
      <w:r>
        <w:rPr>
          <w:rFonts w:ascii="宋体" w:hAnsi="宋体" w:hint="eastAsia"/>
          <w:b/>
          <w:sz w:val="44"/>
          <w:szCs w:val="44"/>
        </w:rPr>
        <w:lastRenderedPageBreak/>
        <w:t>中国科学院大学学位评定委员会组织条例</w:t>
      </w:r>
    </w:p>
    <w:p w14:paraId="43AC2DFF" w14:textId="77777777" w:rsidR="00882714" w:rsidRDefault="00C112FF">
      <w:pPr>
        <w:spacing w:beforeLines="50" w:before="156"/>
        <w:jc w:val="center"/>
        <w:rPr>
          <w:rFonts w:ascii="仿宋_GB2312" w:eastAsia="仿宋_GB2312" w:hAnsi="宋体" w:cs="宋体"/>
          <w:color w:val="000000"/>
          <w:kern w:val="0"/>
          <w:sz w:val="32"/>
          <w:szCs w:val="32"/>
        </w:rPr>
      </w:pPr>
      <w:r>
        <w:rPr>
          <w:rFonts w:ascii="仿宋_GB2312" w:eastAsia="仿宋_GB2312" w:hAnsi="宋体" w:cs="宋体" w:hint="eastAsia"/>
          <w:color w:val="000000"/>
          <w:kern w:val="0"/>
          <w:sz w:val="32"/>
          <w:szCs w:val="32"/>
        </w:rPr>
        <w:t>（2016年12月14日校长办公会议修订）</w:t>
      </w:r>
    </w:p>
    <w:p w14:paraId="3F6D5F23" w14:textId="77777777" w:rsidR="00882714" w:rsidRDefault="00882714">
      <w:pPr>
        <w:snapToGrid w:val="0"/>
        <w:spacing w:before="50" w:line="560" w:lineRule="exact"/>
        <w:jc w:val="center"/>
        <w:rPr>
          <w:rFonts w:ascii="仿宋_GB2312" w:eastAsia="仿宋_GB2312" w:hAnsi="Verdana" w:cs="宋体"/>
          <w:b/>
          <w:color w:val="000000"/>
          <w:sz w:val="32"/>
          <w:szCs w:val="32"/>
        </w:rPr>
      </w:pPr>
    </w:p>
    <w:p w14:paraId="61E790D6" w14:textId="77777777" w:rsidR="00882714" w:rsidRDefault="00C112FF">
      <w:pPr>
        <w:snapToGrid w:val="0"/>
        <w:spacing w:before="50"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t>第一章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总则</w:t>
      </w:r>
    </w:p>
    <w:p w14:paraId="0BAC5AC1" w14:textId="77777777"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第一条</w:t>
      </w:r>
      <w:r>
        <w:rPr>
          <w:rFonts w:ascii="仿宋_GB2312" w:eastAsia="仿宋_GB2312" w:hAnsi="Verdana" w:cs="宋体"/>
          <w:b/>
          <w:color w:val="000000"/>
          <w:sz w:val="32"/>
          <w:szCs w:val="32"/>
        </w:rPr>
        <w:t xml:space="preserve"> </w:t>
      </w:r>
      <w:r>
        <w:rPr>
          <w:rFonts w:ascii="仿宋_GB2312" w:eastAsia="仿宋_GB2312" w:hAnsi="Verdana" w:cs="宋体"/>
          <w:color w:val="000000"/>
          <w:sz w:val="32"/>
          <w:szCs w:val="32"/>
        </w:rPr>
        <w:t xml:space="preserve"> </w:t>
      </w:r>
      <w:r>
        <w:rPr>
          <w:rFonts w:ascii="仿宋_GB2312" w:eastAsia="仿宋_GB2312" w:hAnsi="Verdana" w:cs="宋体" w:hint="eastAsia"/>
          <w:color w:val="000000"/>
          <w:sz w:val="32"/>
          <w:szCs w:val="32"/>
        </w:rPr>
        <w:t>根据《中华人民共和国学位条例》、《中华人民共和国学位条例暂行实施办法》，中国科学院大学</w:t>
      </w:r>
      <w:r>
        <w:rPr>
          <w:rFonts w:ascii="仿宋_GB2312" w:eastAsia="仿宋_GB2312" w:hAnsi="Verdana" w:cs="宋体"/>
          <w:color w:val="000000"/>
          <w:sz w:val="32"/>
          <w:szCs w:val="32"/>
        </w:rPr>
        <w:t>(</w:t>
      </w:r>
      <w:r>
        <w:rPr>
          <w:rFonts w:ascii="仿宋_GB2312" w:eastAsia="仿宋_GB2312" w:hAnsi="Verdana" w:cs="宋体" w:hint="eastAsia"/>
          <w:color w:val="000000"/>
          <w:sz w:val="32"/>
          <w:szCs w:val="32"/>
        </w:rPr>
        <w:t>以下简称“国科大”</w:t>
      </w:r>
      <w:r>
        <w:rPr>
          <w:rFonts w:ascii="仿宋_GB2312" w:eastAsia="仿宋_GB2312" w:hAnsi="Verdana" w:cs="宋体"/>
          <w:color w:val="000000"/>
          <w:sz w:val="32"/>
          <w:szCs w:val="32"/>
        </w:rPr>
        <w:t>)</w:t>
      </w:r>
      <w:r>
        <w:rPr>
          <w:rFonts w:ascii="仿宋_GB2312" w:eastAsia="仿宋_GB2312" w:hAnsi="Verdana" w:cs="宋体" w:hint="eastAsia"/>
          <w:color w:val="000000"/>
          <w:sz w:val="32"/>
          <w:szCs w:val="32"/>
        </w:rPr>
        <w:t>为做好研究生培养和学位工作，</w:t>
      </w:r>
      <w:proofErr w:type="gramStart"/>
      <w:r>
        <w:rPr>
          <w:rFonts w:ascii="仿宋_GB2312" w:eastAsia="仿宋_GB2312" w:hAnsi="Verdana" w:cs="宋体" w:hint="eastAsia"/>
          <w:color w:val="000000"/>
          <w:sz w:val="32"/>
          <w:szCs w:val="32"/>
        </w:rPr>
        <w:t>规范国</w:t>
      </w:r>
      <w:proofErr w:type="gramEnd"/>
      <w:r>
        <w:rPr>
          <w:rFonts w:ascii="仿宋_GB2312" w:eastAsia="仿宋_GB2312" w:hAnsi="Verdana" w:cs="宋体" w:hint="eastAsia"/>
          <w:color w:val="000000"/>
          <w:sz w:val="32"/>
          <w:szCs w:val="32"/>
        </w:rPr>
        <w:t>科大各级学位评定委员会的工作，特制定本组织条例。</w:t>
      </w:r>
    </w:p>
    <w:p w14:paraId="6E225F00" w14:textId="77777777"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第二条</w:t>
      </w:r>
      <w:r>
        <w:rPr>
          <w:rFonts w:ascii="仿宋_GB2312" w:eastAsia="仿宋_GB2312" w:hAnsi="Verdana" w:cs="宋体"/>
          <w:color w:val="000000"/>
          <w:sz w:val="32"/>
          <w:szCs w:val="32"/>
        </w:rPr>
        <w:t xml:space="preserve">  </w:t>
      </w:r>
      <w:r>
        <w:rPr>
          <w:rFonts w:ascii="仿宋_GB2312" w:eastAsia="仿宋_GB2312" w:hAnsi="Verdana" w:cs="宋体" w:hint="eastAsia"/>
          <w:color w:val="000000"/>
          <w:sz w:val="32"/>
          <w:szCs w:val="32"/>
        </w:rPr>
        <w:t>国科大学位授予实行“统一授予、分级管理”的体制，设立校学位评定委员会、学科群学位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委员会和研究所学位评定委员会。</w:t>
      </w:r>
    </w:p>
    <w:p w14:paraId="37A36861" w14:textId="77777777"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t>第二章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组织机构</w:t>
      </w:r>
    </w:p>
    <w:p w14:paraId="12E821F0" w14:textId="77777777" w:rsidR="00882714" w:rsidRDefault="00C112FF">
      <w:pPr>
        <w:snapToGrid w:val="0"/>
        <w:spacing w:line="560" w:lineRule="exact"/>
        <w:ind w:firstLineChars="196" w:firstLine="630"/>
        <w:rPr>
          <w:rFonts w:ascii="仿宋_GB2312" w:eastAsia="仿宋_GB2312" w:hAnsi="Verdana"/>
          <w:color w:val="000000"/>
          <w:sz w:val="32"/>
          <w:szCs w:val="32"/>
        </w:rPr>
      </w:pPr>
      <w:r>
        <w:rPr>
          <w:rFonts w:ascii="仿宋_GB2312" w:eastAsia="仿宋_GB2312" w:hAnsi="Verdana" w:hint="eastAsia"/>
          <w:b/>
          <w:color w:val="000000"/>
          <w:sz w:val="32"/>
          <w:szCs w:val="32"/>
        </w:rPr>
        <w:t>第三条</w:t>
      </w:r>
      <w:r>
        <w:rPr>
          <w:rFonts w:ascii="仿宋_GB2312" w:eastAsia="仿宋_GB2312" w:hAnsi="Verdana"/>
          <w:b/>
          <w:color w:val="000000"/>
          <w:sz w:val="32"/>
          <w:szCs w:val="32"/>
        </w:rPr>
        <w:t xml:space="preserve"> </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校学位评定委员会由二十至三十</w:t>
      </w:r>
      <w:r>
        <w:rPr>
          <w:rFonts w:ascii="仿宋_GB2312" w:eastAsia="仿宋_GB2312" w:hAnsi="Verdana" w:cs="宋体" w:hint="eastAsia"/>
          <w:color w:val="000000"/>
          <w:sz w:val="32"/>
          <w:szCs w:val="32"/>
        </w:rPr>
        <w:t>五</w:t>
      </w:r>
      <w:r>
        <w:rPr>
          <w:rFonts w:ascii="仿宋_GB2312" w:eastAsia="仿宋_GB2312" w:hAnsi="Verdana" w:hint="eastAsia"/>
          <w:color w:val="000000"/>
          <w:sz w:val="32"/>
          <w:szCs w:val="32"/>
        </w:rPr>
        <w:t>人组成，设主席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三至五</w:t>
      </w:r>
      <w:r>
        <w:rPr>
          <w:rFonts w:ascii="仿宋_GB2312" w:eastAsia="仿宋_GB2312" w:hAnsi="Verdana" w:hint="eastAsia"/>
          <w:color w:val="000000"/>
          <w:sz w:val="32"/>
          <w:szCs w:val="32"/>
        </w:rPr>
        <w:t>人；副主席由主席提名，委员</w:t>
      </w:r>
      <w:r>
        <w:rPr>
          <w:rFonts w:ascii="仿宋_GB2312" w:eastAsia="仿宋_GB2312" w:hAnsi="Verdana" w:cs="宋体" w:hint="eastAsia"/>
          <w:color w:val="000000"/>
          <w:sz w:val="32"/>
          <w:szCs w:val="32"/>
        </w:rPr>
        <w:t>主要从学科群学位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w:t>
      </w:r>
      <w:r>
        <w:rPr>
          <w:rFonts w:ascii="仿宋_GB2312" w:eastAsia="仿宋_GB2312" w:hAnsi="Verdana" w:hint="eastAsia"/>
          <w:color w:val="000000"/>
          <w:sz w:val="32"/>
          <w:szCs w:val="32"/>
        </w:rPr>
        <w:t>主席或副主席、国科大主管领导中遴选；每届任期与国科大行政班子任期相同，组成人员由国科大聘请担任，组成名单报国务院学位委员会备案。</w:t>
      </w:r>
    </w:p>
    <w:p w14:paraId="6E6ABFB6" w14:textId="77777777" w:rsidR="00882714" w:rsidRDefault="00C112FF">
      <w:pPr>
        <w:snapToGrid w:val="0"/>
        <w:spacing w:line="560" w:lineRule="exact"/>
        <w:ind w:firstLineChars="200" w:firstLine="640"/>
        <w:rPr>
          <w:rFonts w:ascii="仿宋_GB2312" w:eastAsia="仿宋_GB2312"/>
          <w:color w:val="000000"/>
          <w:sz w:val="32"/>
          <w:szCs w:val="32"/>
        </w:rPr>
      </w:pPr>
      <w:r>
        <w:rPr>
          <w:rFonts w:ascii="仿宋_GB2312" w:eastAsia="仿宋_GB2312" w:hAnsi="Verdana" w:hint="eastAsia"/>
          <w:color w:val="000000"/>
          <w:sz w:val="32"/>
          <w:szCs w:val="32"/>
        </w:rPr>
        <w:t>国科大设立学位办公室，为校</w:t>
      </w:r>
      <w:r>
        <w:rPr>
          <w:rFonts w:ascii="仿宋_GB2312" w:eastAsia="仿宋_GB2312" w:hint="eastAsia"/>
          <w:color w:val="000000"/>
          <w:sz w:val="32"/>
          <w:szCs w:val="32"/>
        </w:rPr>
        <w:t>学位评定委员会</w:t>
      </w:r>
      <w:r>
        <w:rPr>
          <w:rFonts w:ascii="仿宋_GB2312" w:eastAsia="仿宋_GB2312" w:hAnsi="Verdana" w:hint="eastAsia"/>
          <w:color w:val="000000"/>
          <w:sz w:val="32"/>
          <w:szCs w:val="32"/>
        </w:rPr>
        <w:t>的办事机构。</w:t>
      </w:r>
      <w:r>
        <w:rPr>
          <w:rFonts w:ascii="仿宋_GB2312" w:eastAsia="仿宋_GB2312"/>
          <w:color w:val="000000"/>
          <w:sz w:val="32"/>
          <w:szCs w:val="32"/>
        </w:rPr>
        <w:t xml:space="preserve"> </w:t>
      </w:r>
    </w:p>
    <w:p w14:paraId="1049ACEB" w14:textId="77777777" w:rsidR="00882714" w:rsidRDefault="00C112FF">
      <w:pPr>
        <w:snapToGrid w:val="0"/>
        <w:spacing w:line="560" w:lineRule="exact"/>
        <w:ind w:firstLineChars="196" w:firstLine="630"/>
        <w:rPr>
          <w:rFonts w:ascii="仿宋_GB2312" w:eastAsia="仿宋_GB2312" w:hAnsi="Verdana"/>
          <w:color w:val="000000"/>
          <w:sz w:val="32"/>
          <w:szCs w:val="32"/>
        </w:rPr>
      </w:pPr>
      <w:r>
        <w:rPr>
          <w:rFonts w:ascii="仿宋_GB2312" w:eastAsia="仿宋_GB2312" w:hAnsi="Verdana" w:hint="eastAsia"/>
          <w:b/>
          <w:color w:val="000000"/>
          <w:sz w:val="32"/>
          <w:szCs w:val="32"/>
        </w:rPr>
        <w:t>第四条</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国科大设立若干</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w:t>
      </w:r>
      <w:r>
        <w:rPr>
          <w:rFonts w:ascii="仿宋_GB2312" w:eastAsia="仿宋_GB2312" w:hAnsi="Verdana" w:hint="eastAsia"/>
          <w:color w:val="000000"/>
          <w:sz w:val="32"/>
          <w:szCs w:val="32"/>
        </w:rPr>
        <w:t>。</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w:t>
      </w:r>
      <w:r>
        <w:rPr>
          <w:rFonts w:ascii="仿宋_GB2312" w:eastAsia="仿宋_GB2312" w:hAnsi="Verdana" w:hint="eastAsia"/>
          <w:color w:val="000000"/>
          <w:sz w:val="32"/>
          <w:szCs w:val="32"/>
        </w:rPr>
        <w:t>由</w:t>
      </w:r>
      <w:r>
        <w:rPr>
          <w:rFonts w:ascii="仿宋_GB2312" w:eastAsia="仿宋_GB2312" w:hAnsi="Verdana" w:cs="宋体" w:hint="eastAsia"/>
          <w:color w:val="000000"/>
          <w:sz w:val="32"/>
          <w:szCs w:val="32"/>
        </w:rPr>
        <w:t>十一至二十九人组成</w:t>
      </w:r>
      <w:r>
        <w:rPr>
          <w:rFonts w:ascii="仿宋_GB2312" w:eastAsia="仿宋_GB2312" w:hAnsi="Verdana" w:hint="eastAsia"/>
          <w:color w:val="000000"/>
          <w:sz w:val="32"/>
          <w:szCs w:val="32"/>
        </w:rPr>
        <w:t>，设主席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二至三</w:t>
      </w:r>
      <w:r>
        <w:rPr>
          <w:rFonts w:ascii="仿宋_GB2312" w:eastAsia="仿宋_GB2312" w:hAnsi="Verdana" w:hint="eastAsia"/>
          <w:color w:val="000000"/>
          <w:sz w:val="32"/>
          <w:szCs w:val="32"/>
        </w:rPr>
        <w:t>人；主席和副主席人选由校学位评定委员会主席提名，委员从相关研究所学位评定委员会推荐人选中遴选；每届任期与国科大行政班子任期相同，组成人员由国科大聘请担任。</w:t>
      </w:r>
    </w:p>
    <w:p w14:paraId="757B7A53" w14:textId="77777777" w:rsidR="00882714" w:rsidRDefault="00C112FF">
      <w:pPr>
        <w:snapToGrid w:val="0"/>
        <w:spacing w:line="560" w:lineRule="exact"/>
        <w:ind w:firstLineChars="200" w:firstLine="640"/>
        <w:rPr>
          <w:rFonts w:ascii="仿宋_GB2312" w:eastAsia="仿宋_GB2312"/>
          <w:color w:val="000000"/>
          <w:sz w:val="32"/>
          <w:szCs w:val="32"/>
        </w:rPr>
      </w:pP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委员会秘书处</w:t>
      </w:r>
      <w:proofErr w:type="gramStart"/>
      <w:r>
        <w:rPr>
          <w:rFonts w:ascii="仿宋_GB2312" w:eastAsia="仿宋_GB2312" w:hAnsi="Verdana" w:cs="宋体" w:hint="eastAsia"/>
          <w:color w:val="000000"/>
          <w:sz w:val="32"/>
          <w:szCs w:val="32"/>
        </w:rPr>
        <w:t>挂靠</w:t>
      </w:r>
      <w:r>
        <w:rPr>
          <w:rFonts w:ascii="仿宋_GB2312" w:eastAsia="仿宋_GB2312" w:hAnsi="Verdana" w:hint="eastAsia"/>
          <w:color w:val="000000"/>
          <w:sz w:val="32"/>
          <w:szCs w:val="32"/>
        </w:rPr>
        <w:t>国</w:t>
      </w:r>
      <w:proofErr w:type="gramEnd"/>
      <w:r>
        <w:rPr>
          <w:rFonts w:ascii="仿宋_GB2312" w:eastAsia="仿宋_GB2312" w:hAnsi="Verdana" w:hint="eastAsia"/>
          <w:color w:val="000000"/>
          <w:sz w:val="32"/>
          <w:szCs w:val="32"/>
        </w:rPr>
        <w:t>科大相关学院</w:t>
      </w:r>
      <w:r>
        <w:rPr>
          <w:rFonts w:ascii="仿宋_GB2312" w:eastAsia="仿宋_GB2312" w:hAnsi="Verdana" w:cs="宋体" w:hint="eastAsia"/>
          <w:color w:val="000000"/>
          <w:sz w:val="32"/>
          <w:szCs w:val="32"/>
        </w:rPr>
        <w:t>，为其</w:t>
      </w:r>
      <w:r>
        <w:rPr>
          <w:rFonts w:ascii="仿宋_GB2312" w:eastAsia="仿宋_GB2312" w:hint="eastAsia"/>
          <w:color w:val="000000"/>
          <w:sz w:val="32"/>
          <w:szCs w:val="32"/>
        </w:rPr>
        <w:t>日常办事机构</w:t>
      </w:r>
      <w:r>
        <w:rPr>
          <w:rFonts w:ascii="仿宋_GB2312" w:eastAsia="仿宋_GB2312" w:hAnsi="Verdana" w:hint="eastAsia"/>
          <w:color w:val="000000"/>
          <w:sz w:val="32"/>
          <w:szCs w:val="32"/>
        </w:rPr>
        <w:t>，</w:t>
      </w:r>
      <w:r>
        <w:rPr>
          <w:rFonts w:ascii="仿宋_GB2312" w:eastAsia="仿宋_GB2312" w:hint="eastAsia"/>
          <w:color w:val="000000"/>
          <w:sz w:val="32"/>
          <w:szCs w:val="32"/>
        </w:rPr>
        <w:t>秘书长由该学院</w:t>
      </w:r>
      <w:r>
        <w:rPr>
          <w:rFonts w:ascii="仿宋_GB2312" w:eastAsia="仿宋_GB2312" w:hAnsi="Verdana" w:cs="宋体" w:hint="eastAsia"/>
          <w:color w:val="000000"/>
          <w:sz w:val="32"/>
          <w:szCs w:val="32"/>
        </w:rPr>
        <w:t>分管研究生培养与学位工作的副</w:t>
      </w:r>
      <w:r>
        <w:rPr>
          <w:rFonts w:ascii="仿宋_GB2312" w:eastAsia="仿宋_GB2312" w:hAnsi="Verdana" w:cs="宋体" w:hint="eastAsia"/>
          <w:color w:val="000000"/>
          <w:sz w:val="32"/>
          <w:szCs w:val="32"/>
        </w:rPr>
        <w:lastRenderedPageBreak/>
        <w:t>院</w:t>
      </w:r>
      <w:r>
        <w:rPr>
          <w:rFonts w:ascii="仿宋_GB2312" w:eastAsia="仿宋_GB2312" w:hint="eastAsia"/>
          <w:color w:val="000000"/>
          <w:sz w:val="32"/>
          <w:szCs w:val="32"/>
        </w:rPr>
        <w:t>长担任。</w:t>
      </w:r>
    </w:p>
    <w:p w14:paraId="1D10C2E2" w14:textId="77777777" w:rsidR="00882714" w:rsidRDefault="00C112FF">
      <w:pPr>
        <w:snapToGrid w:val="0"/>
        <w:spacing w:line="560" w:lineRule="exact"/>
        <w:ind w:firstLineChars="196" w:firstLine="630"/>
        <w:rPr>
          <w:rFonts w:ascii="仿宋_GB2312" w:eastAsia="仿宋_GB2312"/>
          <w:color w:val="000000"/>
          <w:sz w:val="32"/>
          <w:szCs w:val="32"/>
        </w:rPr>
      </w:pPr>
      <w:r>
        <w:rPr>
          <w:rFonts w:ascii="仿宋_GB2312" w:eastAsia="仿宋_GB2312" w:hAnsi="Verdana" w:cs="宋体" w:hint="eastAsia"/>
          <w:b/>
          <w:color w:val="000000"/>
          <w:sz w:val="32"/>
          <w:szCs w:val="32"/>
        </w:rPr>
        <w:t>第五条</w:t>
      </w:r>
      <w:r>
        <w:rPr>
          <w:rFonts w:ascii="仿宋_GB2312" w:eastAsia="仿宋_GB2312" w:hAnsi="Verdana" w:cs="宋体"/>
          <w:color w:val="000000"/>
          <w:sz w:val="32"/>
          <w:szCs w:val="32"/>
        </w:rPr>
        <w:t xml:space="preserve">  </w:t>
      </w:r>
      <w:r>
        <w:rPr>
          <w:rFonts w:ascii="仿宋_GB2312" w:eastAsia="仿宋_GB2312" w:hint="eastAsia"/>
          <w:color w:val="000000"/>
          <w:sz w:val="32"/>
          <w:szCs w:val="32"/>
        </w:rPr>
        <w:t>经批准具有培养攻读博士或硕士学位研究生的学科、专业点的</w:t>
      </w:r>
      <w:r>
        <w:rPr>
          <w:rFonts w:ascii="仿宋_GB2312" w:eastAsia="仿宋_GB2312" w:hAnsi="Verdana" w:cs="宋体" w:hint="eastAsia"/>
          <w:sz w:val="32"/>
          <w:szCs w:val="32"/>
        </w:rPr>
        <w:t>中国科学院所属具有法人资质的各直属研究与发展机构，</w:t>
      </w:r>
      <w:r>
        <w:rPr>
          <w:rFonts w:ascii="仿宋_GB2312" w:eastAsia="仿宋_GB2312" w:hint="eastAsia"/>
          <w:color w:val="000000"/>
          <w:sz w:val="32"/>
          <w:szCs w:val="32"/>
        </w:rPr>
        <w:t>设立研究所学位评定委员会。</w:t>
      </w:r>
    </w:p>
    <w:p w14:paraId="27110DFA" w14:textId="77777777" w:rsidR="00882714" w:rsidRDefault="00C112FF">
      <w:pPr>
        <w:snapToGrid w:val="0"/>
        <w:spacing w:line="560" w:lineRule="exact"/>
        <w:ind w:firstLineChars="200" w:firstLine="640"/>
        <w:rPr>
          <w:rFonts w:ascii="仿宋_GB2312" w:eastAsia="仿宋_GB2312" w:hAnsi="Verdana"/>
          <w:color w:val="000000"/>
          <w:sz w:val="32"/>
          <w:szCs w:val="32"/>
        </w:rPr>
      </w:pPr>
      <w:r>
        <w:rPr>
          <w:rFonts w:ascii="仿宋_GB2312" w:eastAsia="仿宋_GB2312" w:hAnsi="Verdana" w:hint="eastAsia"/>
          <w:color w:val="000000"/>
          <w:sz w:val="32"/>
          <w:szCs w:val="32"/>
        </w:rPr>
        <w:t>研究所学位评定委员会由</w:t>
      </w:r>
      <w:r>
        <w:rPr>
          <w:rFonts w:ascii="仿宋_GB2312" w:eastAsia="仿宋_GB2312" w:hAnsi="Verdana" w:cs="宋体" w:hint="eastAsia"/>
          <w:color w:val="000000"/>
          <w:sz w:val="32"/>
          <w:szCs w:val="32"/>
        </w:rPr>
        <w:t>七至二十九人</w:t>
      </w:r>
      <w:r>
        <w:rPr>
          <w:rFonts w:ascii="仿宋_GB2312" w:eastAsia="仿宋_GB2312" w:hAnsi="Verdana" w:hint="eastAsia"/>
          <w:color w:val="000000"/>
          <w:sz w:val="32"/>
          <w:szCs w:val="32"/>
        </w:rPr>
        <w:t>组成，设主席</w:t>
      </w:r>
      <w:r>
        <w:rPr>
          <w:rFonts w:ascii="仿宋_GB2312" w:eastAsia="仿宋_GB2312" w:hint="eastAsia"/>
          <w:color w:val="000000"/>
          <w:sz w:val="32"/>
          <w:szCs w:val="32"/>
        </w:rPr>
        <w:t>一</w:t>
      </w:r>
      <w:r>
        <w:rPr>
          <w:rFonts w:ascii="仿宋_GB2312" w:eastAsia="仿宋_GB2312" w:hAnsi="Verdana" w:hint="eastAsia"/>
          <w:color w:val="000000"/>
          <w:sz w:val="32"/>
          <w:szCs w:val="32"/>
        </w:rPr>
        <w:t>人，副主席</w:t>
      </w:r>
      <w:r>
        <w:rPr>
          <w:rFonts w:ascii="仿宋_GB2312" w:eastAsia="仿宋_GB2312" w:hint="eastAsia"/>
          <w:color w:val="000000"/>
          <w:sz w:val="32"/>
          <w:szCs w:val="32"/>
        </w:rPr>
        <w:t>一至二</w:t>
      </w:r>
      <w:r>
        <w:rPr>
          <w:rFonts w:ascii="仿宋_GB2312" w:eastAsia="仿宋_GB2312" w:hAnsi="Verdana" w:hint="eastAsia"/>
          <w:color w:val="000000"/>
          <w:sz w:val="32"/>
          <w:szCs w:val="32"/>
        </w:rPr>
        <w:t>人；委员一般应由本单位教授或具有相当专业技术职务的专家担任；每届任期原则上与研究所行政班子任期相同</w:t>
      </w:r>
      <w:r>
        <w:rPr>
          <w:rFonts w:ascii="仿宋_GB2312" w:eastAsia="仿宋_GB2312" w:hAnsi="Verdana" w:cs="宋体" w:hint="eastAsia"/>
          <w:color w:val="000000"/>
          <w:sz w:val="32"/>
          <w:szCs w:val="32"/>
        </w:rPr>
        <w:t>，</w:t>
      </w:r>
      <w:r>
        <w:rPr>
          <w:rFonts w:ascii="仿宋_GB2312" w:eastAsia="仿宋_GB2312" w:hAnsi="Verdana" w:hint="eastAsia"/>
          <w:color w:val="000000"/>
          <w:sz w:val="32"/>
          <w:szCs w:val="32"/>
        </w:rPr>
        <w:t>组成人员由研究所聘任，组成</w:t>
      </w:r>
      <w:proofErr w:type="gramStart"/>
      <w:r>
        <w:rPr>
          <w:rFonts w:ascii="仿宋_GB2312" w:eastAsia="仿宋_GB2312" w:hAnsi="Verdana" w:hint="eastAsia"/>
          <w:color w:val="000000"/>
          <w:sz w:val="32"/>
          <w:szCs w:val="32"/>
        </w:rPr>
        <w:t>名单报校学位</w:t>
      </w:r>
      <w:proofErr w:type="gramEnd"/>
      <w:r>
        <w:rPr>
          <w:rFonts w:ascii="仿宋_GB2312" w:eastAsia="仿宋_GB2312" w:hAnsi="Verdana" w:cs="宋体" w:hint="eastAsia"/>
          <w:color w:val="000000"/>
          <w:sz w:val="32"/>
          <w:szCs w:val="32"/>
        </w:rPr>
        <w:t>办公室</w:t>
      </w:r>
      <w:r>
        <w:rPr>
          <w:rFonts w:ascii="仿宋_GB2312" w:eastAsia="仿宋_GB2312" w:hAnsi="Verdana" w:hint="eastAsia"/>
          <w:color w:val="000000"/>
          <w:sz w:val="32"/>
          <w:szCs w:val="32"/>
        </w:rPr>
        <w:t>备案。</w:t>
      </w:r>
    </w:p>
    <w:p w14:paraId="5451FA4C" w14:textId="77777777" w:rsidR="00882714" w:rsidRDefault="00C112FF">
      <w:pPr>
        <w:snapToGrid w:val="0"/>
        <w:spacing w:line="560" w:lineRule="exact"/>
        <w:ind w:firstLineChars="200" w:firstLine="640"/>
        <w:rPr>
          <w:rFonts w:ascii="仿宋_GB2312" w:eastAsia="仿宋_GB2312" w:hAnsi="Verdana"/>
          <w:color w:val="000000"/>
          <w:sz w:val="32"/>
          <w:szCs w:val="32"/>
        </w:rPr>
      </w:pPr>
      <w:r>
        <w:rPr>
          <w:rFonts w:ascii="仿宋_GB2312" w:eastAsia="仿宋_GB2312" w:hAnsi="Verdana" w:hint="eastAsia"/>
          <w:color w:val="000000"/>
          <w:sz w:val="32"/>
          <w:szCs w:val="32"/>
        </w:rPr>
        <w:t>研究所设立研究生部，是研究所学位评定委员会日常办事机构。</w:t>
      </w:r>
    </w:p>
    <w:p w14:paraId="67FC2493" w14:textId="77777777"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hint="eastAsia"/>
          <w:b/>
          <w:color w:val="000000"/>
          <w:sz w:val="32"/>
          <w:szCs w:val="32"/>
        </w:rPr>
        <w:t>第三章</w:t>
      </w:r>
      <w:r>
        <w:rPr>
          <w:rFonts w:ascii="仿宋_GB2312" w:eastAsia="仿宋_GB2312" w:hAnsi="Verdana"/>
          <w:b/>
          <w:color w:val="000000"/>
          <w:sz w:val="32"/>
          <w:szCs w:val="32"/>
        </w:rPr>
        <w:t xml:space="preserve">  </w:t>
      </w:r>
      <w:r>
        <w:rPr>
          <w:rFonts w:ascii="仿宋_GB2312" w:eastAsia="仿宋_GB2312" w:hAnsi="Verdana" w:cs="宋体" w:hint="eastAsia"/>
          <w:b/>
          <w:color w:val="000000"/>
          <w:sz w:val="32"/>
          <w:szCs w:val="32"/>
        </w:rPr>
        <w:t>职责</w:t>
      </w:r>
    </w:p>
    <w:p w14:paraId="4F141BFB" w14:textId="77777777" w:rsidR="00882714" w:rsidRDefault="00C112FF">
      <w:pPr>
        <w:snapToGrid w:val="0"/>
        <w:spacing w:line="560" w:lineRule="exact"/>
        <w:rPr>
          <w:rFonts w:ascii="仿宋_GB2312" w:eastAsia="仿宋_GB2312" w:hAnsi="Verdana" w:cs="宋体"/>
          <w:color w:val="000000"/>
          <w:sz w:val="32"/>
          <w:szCs w:val="32"/>
        </w:rPr>
      </w:pP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第六条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校学位评定委员会依据国务院学位委员会授权，统一领导国科大学位工作，对学科群学位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委员会和研究所学位评定委员会给予指导和监督，主要职责为：</w:t>
      </w:r>
    </w:p>
    <w:p w14:paraId="51823A55"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统筹规划学位与研究生教育工作，为学位与研究生教育的发展提供战略咨询与建议；</w:t>
      </w:r>
    </w:p>
    <w:p w14:paraId="0C04BA08"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proofErr w:type="gramStart"/>
      <w:r>
        <w:rPr>
          <w:rFonts w:ascii="仿宋_GB2312" w:eastAsia="仿宋_GB2312" w:hAnsi="Verdana" w:cs="宋体" w:hint="eastAsia"/>
          <w:color w:val="000000"/>
          <w:sz w:val="32"/>
          <w:szCs w:val="32"/>
        </w:rPr>
        <w:t>审定国</w:t>
      </w:r>
      <w:proofErr w:type="gramEnd"/>
      <w:r>
        <w:rPr>
          <w:rFonts w:ascii="仿宋_GB2312" w:eastAsia="仿宋_GB2312" w:hAnsi="Verdana" w:cs="宋体" w:hint="eastAsia"/>
          <w:color w:val="000000"/>
          <w:sz w:val="32"/>
          <w:szCs w:val="32"/>
        </w:rPr>
        <w:t>科大学位与研究生教育的规章制度；</w:t>
      </w:r>
    </w:p>
    <w:p w14:paraId="2C616EA5"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三、</w:t>
      </w:r>
      <w:r>
        <w:rPr>
          <w:rFonts w:ascii="仿宋_GB2312" w:eastAsia="仿宋_GB2312" w:hAnsi="Verdana" w:cs="宋体" w:hint="eastAsia"/>
          <w:color w:val="000000"/>
          <w:sz w:val="32"/>
          <w:szCs w:val="32"/>
        </w:rPr>
        <w:t>审议通过国科大新增和</w:t>
      </w:r>
      <w:proofErr w:type="gramStart"/>
      <w:r>
        <w:rPr>
          <w:rFonts w:ascii="仿宋_GB2312" w:eastAsia="仿宋_GB2312" w:hAnsi="Verdana" w:cs="宋体" w:hint="eastAsia"/>
          <w:color w:val="000000"/>
          <w:sz w:val="32"/>
          <w:szCs w:val="32"/>
        </w:rPr>
        <w:t>拟撤销</w:t>
      </w:r>
      <w:proofErr w:type="gramEnd"/>
      <w:r>
        <w:rPr>
          <w:rFonts w:ascii="仿宋_GB2312" w:eastAsia="仿宋_GB2312" w:hAnsi="Verdana" w:cs="宋体" w:hint="eastAsia"/>
          <w:color w:val="000000"/>
          <w:sz w:val="32"/>
          <w:szCs w:val="32"/>
        </w:rPr>
        <w:t>学位授权学科、专业与类型，审议通过各类学位授权点及培养点评估结果；</w:t>
      </w:r>
    </w:p>
    <w:p w14:paraId="30DE6A16"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四、</w:t>
      </w:r>
      <w:r>
        <w:rPr>
          <w:rFonts w:ascii="仿宋_GB2312" w:eastAsia="仿宋_GB2312" w:hAnsi="Verdana" w:cs="宋体" w:hint="eastAsia"/>
          <w:color w:val="000000"/>
          <w:sz w:val="32"/>
          <w:szCs w:val="32"/>
        </w:rPr>
        <w:t>审定</w:t>
      </w:r>
      <w:bookmarkStart w:id="3" w:name="OLE_LINK2"/>
      <w:r>
        <w:rPr>
          <w:rFonts w:ascii="仿宋_GB2312" w:eastAsia="仿宋_GB2312" w:hAnsi="Verdana" w:cs="宋体" w:hint="eastAsia"/>
          <w:color w:val="000000"/>
          <w:sz w:val="32"/>
          <w:szCs w:val="32"/>
        </w:rPr>
        <w:t>各研究所招收与培养研究生的学科、专业</w:t>
      </w:r>
      <w:bookmarkEnd w:id="3"/>
      <w:r>
        <w:rPr>
          <w:rFonts w:ascii="仿宋_GB2312" w:eastAsia="仿宋_GB2312" w:hAnsi="Verdana" w:cs="宋体" w:hint="eastAsia"/>
          <w:color w:val="000000"/>
          <w:sz w:val="32"/>
          <w:szCs w:val="32"/>
        </w:rPr>
        <w:t>与类型；</w:t>
      </w:r>
    </w:p>
    <w:p w14:paraId="5F98A608"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五、</w:t>
      </w:r>
      <w:r>
        <w:rPr>
          <w:rFonts w:ascii="仿宋_GB2312" w:eastAsia="仿宋_GB2312" w:hAnsi="Verdana" w:cs="宋体" w:hint="eastAsia"/>
          <w:color w:val="000000"/>
          <w:sz w:val="32"/>
          <w:szCs w:val="32"/>
        </w:rPr>
        <w:t>审核通过学位获得者名单，做出授予学位的决定；</w:t>
      </w:r>
    </w:p>
    <w:p w14:paraId="7E266B27"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审议通过拟授予名誉博士学位人员名单；</w:t>
      </w:r>
    </w:p>
    <w:p w14:paraId="22E9A6BD"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审定优秀博士学位论文推荐名单；</w:t>
      </w:r>
    </w:p>
    <w:p w14:paraId="78AE65F7"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审定批准撤销学位的决定；</w:t>
      </w:r>
    </w:p>
    <w:p w14:paraId="558AB59B"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九、</w:t>
      </w:r>
      <w:r>
        <w:rPr>
          <w:rFonts w:ascii="仿宋_GB2312" w:eastAsia="仿宋_GB2312" w:hAnsi="Verdana" w:cs="宋体" w:hint="eastAsia"/>
          <w:color w:val="000000"/>
          <w:sz w:val="32"/>
          <w:szCs w:val="32"/>
        </w:rPr>
        <w:t>研究和处理授予学位的申诉、争议及其他事项。</w:t>
      </w:r>
    </w:p>
    <w:p w14:paraId="4565E555" w14:textId="77777777" w:rsidR="00882714" w:rsidRDefault="00C112FF">
      <w:pPr>
        <w:snapToGrid w:val="0"/>
        <w:spacing w:line="560" w:lineRule="exact"/>
        <w:ind w:firstLineChars="200" w:firstLine="643"/>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lastRenderedPageBreak/>
        <w:t>第七条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委员会，接受校学位评定委员会的指导和委托，研究和处理本学科群范围内学位与研究生教育工作，主要职责为：</w:t>
      </w:r>
    </w:p>
    <w:p w14:paraId="711BC88A"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proofErr w:type="gramStart"/>
      <w:r>
        <w:rPr>
          <w:rFonts w:ascii="仿宋_GB2312" w:eastAsia="仿宋_GB2312" w:hAnsi="Verdana" w:cs="宋体" w:hint="eastAsia"/>
          <w:color w:val="000000"/>
          <w:sz w:val="32"/>
          <w:szCs w:val="32"/>
        </w:rPr>
        <w:t>审议国</w:t>
      </w:r>
      <w:proofErr w:type="gramEnd"/>
      <w:r>
        <w:rPr>
          <w:rFonts w:ascii="仿宋_GB2312" w:eastAsia="仿宋_GB2312" w:hAnsi="Verdana" w:cs="宋体" w:hint="eastAsia"/>
          <w:color w:val="000000"/>
          <w:sz w:val="32"/>
          <w:szCs w:val="32"/>
        </w:rPr>
        <w:t>科大学位与研究生教育的规章制度；</w:t>
      </w:r>
    </w:p>
    <w:p w14:paraId="51E94E18"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proofErr w:type="gramStart"/>
      <w:r>
        <w:rPr>
          <w:rFonts w:ascii="仿宋_GB2312" w:eastAsia="仿宋_GB2312" w:hAnsi="Verdana" w:cs="宋体" w:hint="eastAsia"/>
          <w:color w:val="000000"/>
          <w:sz w:val="32"/>
          <w:szCs w:val="32"/>
        </w:rPr>
        <w:t>审议国</w:t>
      </w:r>
      <w:proofErr w:type="gramEnd"/>
      <w:r>
        <w:rPr>
          <w:rFonts w:ascii="仿宋_GB2312" w:eastAsia="仿宋_GB2312" w:hAnsi="Verdana" w:cs="宋体" w:hint="eastAsia"/>
          <w:color w:val="000000"/>
          <w:sz w:val="32"/>
          <w:szCs w:val="32"/>
        </w:rPr>
        <w:t>科大新增和</w:t>
      </w:r>
      <w:proofErr w:type="gramStart"/>
      <w:r>
        <w:rPr>
          <w:rFonts w:ascii="仿宋_GB2312" w:eastAsia="仿宋_GB2312" w:hAnsi="Verdana" w:cs="宋体" w:hint="eastAsia"/>
          <w:color w:val="000000"/>
          <w:sz w:val="32"/>
          <w:szCs w:val="32"/>
        </w:rPr>
        <w:t>拟撤销</w:t>
      </w:r>
      <w:proofErr w:type="gramEnd"/>
      <w:r>
        <w:rPr>
          <w:rFonts w:ascii="仿宋_GB2312" w:eastAsia="仿宋_GB2312" w:hAnsi="Verdana" w:cs="宋体" w:hint="eastAsia"/>
          <w:color w:val="000000"/>
          <w:sz w:val="32"/>
          <w:szCs w:val="32"/>
        </w:rPr>
        <w:t>学位授权学科、专业与类型，审议学位授权点及培养点评估结果；</w:t>
      </w:r>
    </w:p>
    <w:p w14:paraId="7E65C136"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三、审议各研究所招收和培养研究生的学科、专业与类型；</w:t>
      </w:r>
    </w:p>
    <w:p w14:paraId="20B2344C" w14:textId="77777777" w:rsidR="00882714" w:rsidRDefault="00C112FF">
      <w:pPr>
        <w:tabs>
          <w:tab w:val="left" w:pos="1418"/>
        </w:tabs>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四、审议申请博士学位人员名单，审核申请硕士学位人员名单；</w:t>
      </w:r>
    </w:p>
    <w:p w14:paraId="6F8D0EDD" w14:textId="77777777" w:rsidR="00882714" w:rsidRDefault="00C112FF">
      <w:pPr>
        <w:tabs>
          <w:tab w:val="left" w:pos="1418"/>
        </w:tabs>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Verdana" w:cs="宋体" w:hint="eastAsia"/>
          <w:color w:val="000000"/>
          <w:sz w:val="32"/>
          <w:szCs w:val="32"/>
        </w:rPr>
        <w:t>五、审议具有研究生毕业同等学力申请学位人员名单；</w:t>
      </w:r>
      <w:r>
        <w:rPr>
          <w:rFonts w:ascii="仿宋_GB2312" w:eastAsia="仿宋_GB2312" w:hAnsi="Verdana" w:cs="宋体"/>
          <w:color w:val="000000"/>
          <w:sz w:val="32"/>
          <w:szCs w:val="32"/>
        </w:rPr>
        <w:t xml:space="preserve"> </w:t>
      </w:r>
      <w:r>
        <w:rPr>
          <w:rFonts w:ascii="仿宋_GB2312" w:eastAsia="仿宋_GB2312" w:hAnsi="Verdana"/>
          <w:b/>
          <w:color w:val="000000"/>
          <w:sz w:val="32"/>
          <w:szCs w:val="32"/>
        </w:rPr>
        <w:t xml:space="preserve"> </w:t>
      </w:r>
    </w:p>
    <w:p w14:paraId="11802A86"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审议拟授予名誉博士学位人员的建议名单；</w:t>
      </w:r>
    </w:p>
    <w:p w14:paraId="7CEC226E" w14:textId="77777777" w:rsidR="00882714" w:rsidRDefault="00C112FF">
      <w:pPr>
        <w:snapToGrid w:val="0"/>
        <w:spacing w:line="560" w:lineRule="exact"/>
        <w:ind w:leftChars="216" w:left="454" w:firstLineChars="50" w:firstLine="16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做出拟撤销学位的决议；</w:t>
      </w:r>
    </w:p>
    <w:p w14:paraId="09F1C84E"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研究和处理授予学位的申诉、争议和其他事项。</w:t>
      </w:r>
    </w:p>
    <w:p w14:paraId="1B9E1302" w14:textId="77777777" w:rsidR="00882714" w:rsidRDefault="00C112FF">
      <w:pPr>
        <w:snapToGrid w:val="0"/>
        <w:spacing w:line="560" w:lineRule="exact"/>
        <w:ind w:firstLineChars="196" w:firstLine="630"/>
        <w:rPr>
          <w:rFonts w:ascii="仿宋_GB2312" w:eastAsia="仿宋_GB2312" w:hAnsi="Verdana" w:cs="宋体"/>
          <w:color w:val="000000"/>
          <w:sz w:val="32"/>
          <w:szCs w:val="32"/>
        </w:rPr>
      </w:pPr>
      <w:r>
        <w:rPr>
          <w:rFonts w:ascii="仿宋_GB2312" w:eastAsia="仿宋_GB2312" w:hAnsi="Verdana" w:cs="宋体" w:hint="eastAsia"/>
          <w:b/>
          <w:color w:val="000000"/>
          <w:sz w:val="32"/>
          <w:szCs w:val="32"/>
        </w:rPr>
        <w:t>第八条</w:t>
      </w:r>
      <w:r>
        <w:rPr>
          <w:rFonts w:ascii="仿宋_GB2312" w:eastAsia="仿宋_GB2312" w:hAnsi="Verdana" w:cs="宋体"/>
          <w:b/>
          <w:color w:val="000000"/>
          <w:sz w:val="32"/>
          <w:szCs w:val="32"/>
        </w:rPr>
        <w:t xml:space="preserve">  </w:t>
      </w:r>
      <w:r>
        <w:rPr>
          <w:rFonts w:ascii="仿宋_GB2312" w:eastAsia="仿宋_GB2312" w:hAnsi="Verdana" w:cs="宋体" w:hint="eastAsia"/>
          <w:color w:val="000000"/>
          <w:sz w:val="32"/>
          <w:szCs w:val="32"/>
        </w:rPr>
        <w:t>研究所学位评定委员会，接受校学位评定委员会和相关学科群学位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委员会的指导和委托，研究和处理本单位的学位与研究生教育工作，主要职责为：</w:t>
      </w:r>
      <w:r>
        <w:rPr>
          <w:rFonts w:ascii="仿宋_GB2312" w:eastAsia="仿宋_GB2312" w:hAnsi="Verdana" w:cs="宋体"/>
          <w:color w:val="000000"/>
          <w:sz w:val="32"/>
          <w:szCs w:val="32"/>
        </w:rPr>
        <w:t xml:space="preserve"> </w:t>
      </w:r>
    </w:p>
    <w:p w14:paraId="1A4BEFD2" w14:textId="77777777" w:rsidR="00882714" w:rsidRDefault="00C112FF">
      <w:pPr>
        <w:adjustRightInd w:val="0"/>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一、</w:t>
      </w:r>
      <w:r>
        <w:rPr>
          <w:rFonts w:ascii="仿宋_GB2312" w:eastAsia="仿宋_GB2312" w:hAnsi="Verdana" w:cs="宋体" w:hint="eastAsia"/>
          <w:color w:val="000000"/>
          <w:sz w:val="32"/>
          <w:szCs w:val="32"/>
        </w:rPr>
        <w:t>提出招收和培养研究生的学科、专业与类型；</w:t>
      </w:r>
    </w:p>
    <w:p w14:paraId="6E3C18B0" w14:textId="77777777" w:rsidR="00882714" w:rsidRDefault="00C112FF">
      <w:pPr>
        <w:adjustRightInd w:val="0"/>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二、</w:t>
      </w:r>
      <w:r>
        <w:rPr>
          <w:rFonts w:ascii="仿宋_GB2312" w:eastAsia="仿宋_GB2312" w:hAnsi="Verdana" w:cs="宋体" w:hint="eastAsia"/>
          <w:color w:val="000000"/>
          <w:sz w:val="32"/>
          <w:szCs w:val="32"/>
        </w:rPr>
        <w:t>审定研究生培养方案；</w:t>
      </w:r>
    </w:p>
    <w:p w14:paraId="128C0A22" w14:textId="77777777" w:rsidR="00882714" w:rsidRDefault="00C112FF">
      <w:pPr>
        <w:snapToGrid w:val="0"/>
        <w:spacing w:line="560" w:lineRule="exact"/>
        <w:ind w:leftChars="67" w:left="141" w:firstLineChars="151" w:firstLine="483"/>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三、</w:t>
      </w:r>
      <w:r>
        <w:rPr>
          <w:rFonts w:ascii="仿宋_GB2312" w:eastAsia="仿宋_GB2312" w:hAnsi="Verdana" w:cs="宋体" w:hint="eastAsia"/>
          <w:color w:val="000000"/>
          <w:sz w:val="32"/>
          <w:szCs w:val="32"/>
        </w:rPr>
        <w:t>审定研究生指导教师遴选办法，审批研究生指导教师名单；</w:t>
      </w:r>
    </w:p>
    <w:p w14:paraId="216D66F0" w14:textId="77777777" w:rsidR="00882714" w:rsidRDefault="00C112FF">
      <w:pPr>
        <w:snapToGrid w:val="0"/>
        <w:spacing w:line="560" w:lineRule="exact"/>
        <w:ind w:leftChars="67" w:left="141" w:firstLineChars="151" w:firstLine="483"/>
        <w:rPr>
          <w:rFonts w:ascii="仿宋_GB2312" w:eastAsia="仿宋_GB2312" w:hAnsi="华文楷体" w:cs="华文楷体"/>
          <w:color w:val="000000"/>
          <w:kern w:val="0"/>
          <w:sz w:val="32"/>
          <w:szCs w:val="32"/>
        </w:rPr>
      </w:pPr>
      <w:r>
        <w:rPr>
          <w:rFonts w:ascii="仿宋_GB2312" w:eastAsia="仿宋_GB2312" w:hAnsi="华文楷体" w:cs="华文楷体" w:hint="eastAsia"/>
          <w:color w:val="000000"/>
          <w:kern w:val="0"/>
          <w:sz w:val="32"/>
          <w:szCs w:val="32"/>
        </w:rPr>
        <w:t>四、审批学位论文评阅人和学位论文答辩委员会成员名单；</w:t>
      </w:r>
    </w:p>
    <w:p w14:paraId="7D12BB95"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五、</w:t>
      </w:r>
      <w:r>
        <w:rPr>
          <w:rFonts w:ascii="仿宋_GB2312" w:eastAsia="仿宋_GB2312" w:hAnsi="Verdana" w:cs="宋体" w:hint="eastAsia"/>
          <w:color w:val="000000"/>
          <w:sz w:val="32"/>
          <w:szCs w:val="32"/>
        </w:rPr>
        <w:t>审查申请学位人员建议名单；</w:t>
      </w:r>
    </w:p>
    <w:p w14:paraId="52B33E63"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六、</w:t>
      </w:r>
      <w:r>
        <w:rPr>
          <w:rFonts w:ascii="仿宋_GB2312" w:eastAsia="仿宋_GB2312" w:hAnsi="Verdana" w:cs="宋体" w:hint="eastAsia"/>
          <w:color w:val="000000"/>
          <w:sz w:val="32"/>
          <w:szCs w:val="32"/>
        </w:rPr>
        <w:t>提出拟授予名誉博士学位人员的建议名单；</w:t>
      </w:r>
    </w:p>
    <w:p w14:paraId="416D2E29"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七、</w:t>
      </w:r>
      <w:r>
        <w:rPr>
          <w:rFonts w:ascii="仿宋_GB2312" w:eastAsia="仿宋_GB2312" w:hAnsi="Verdana" w:cs="宋体" w:hint="eastAsia"/>
          <w:color w:val="000000"/>
          <w:sz w:val="32"/>
          <w:szCs w:val="32"/>
        </w:rPr>
        <w:t>提出撤销学位的建议；</w:t>
      </w:r>
    </w:p>
    <w:p w14:paraId="1490BEB4" w14:textId="77777777" w:rsidR="00882714" w:rsidRDefault="00C112FF">
      <w:pPr>
        <w:snapToGrid w:val="0"/>
        <w:spacing w:line="560" w:lineRule="exact"/>
        <w:ind w:firstLineChars="200" w:firstLine="640"/>
        <w:rPr>
          <w:rFonts w:ascii="仿宋_GB2312" w:eastAsia="仿宋_GB2312" w:hAnsi="Verdana" w:cs="宋体"/>
          <w:color w:val="000000"/>
          <w:sz w:val="32"/>
          <w:szCs w:val="32"/>
        </w:rPr>
      </w:pPr>
      <w:r>
        <w:rPr>
          <w:rFonts w:ascii="仿宋_GB2312" w:eastAsia="仿宋_GB2312" w:hAnsi="华文楷体" w:cs="华文楷体" w:hint="eastAsia"/>
          <w:color w:val="000000"/>
          <w:kern w:val="0"/>
          <w:sz w:val="32"/>
          <w:szCs w:val="32"/>
        </w:rPr>
        <w:t>八、</w:t>
      </w:r>
      <w:r>
        <w:rPr>
          <w:rFonts w:ascii="仿宋_GB2312" w:eastAsia="仿宋_GB2312" w:hAnsi="Verdana" w:cs="宋体" w:hint="eastAsia"/>
          <w:color w:val="000000"/>
          <w:sz w:val="32"/>
          <w:szCs w:val="32"/>
        </w:rPr>
        <w:t>研究和处理授予学位的申诉、争议和其他事项。</w:t>
      </w:r>
    </w:p>
    <w:p w14:paraId="0FF0B0C6" w14:textId="77777777" w:rsidR="00882714" w:rsidRDefault="00C112FF">
      <w:pPr>
        <w:snapToGrid w:val="0"/>
        <w:spacing w:line="560" w:lineRule="exact"/>
        <w:jc w:val="center"/>
        <w:rPr>
          <w:rFonts w:ascii="仿宋_GB2312" w:eastAsia="仿宋_GB2312" w:hAnsi="Verdana" w:cs="宋体"/>
          <w:b/>
          <w:color w:val="000000"/>
          <w:sz w:val="32"/>
          <w:szCs w:val="32"/>
        </w:rPr>
      </w:pPr>
      <w:r>
        <w:rPr>
          <w:rFonts w:ascii="仿宋_GB2312" w:eastAsia="仿宋_GB2312" w:hAnsi="Verdana" w:cs="宋体" w:hint="eastAsia"/>
          <w:b/>
          <w:color w:val="000000"/>
          <w:sz w:val="32"/>
          <w:szCs w:val="32"/>
        </w:rPr>
        <w:lastRenderedPageBreak/>
        <w:t>第四章</w:t>
      </w:r>
      <w:r>
        <w:rPr>
          <w:rFonts w:ascii="仿宋_GB2312" w:eastAsia="仿宋_GB2312" w:hAnsi="Verdana" w:cs="宋体"/>
          <w:b/>
          <w:color w:val="000000"/>
          <w:sz w:val="32"/>
          <w:szCs w:val="32"/>
        </w:rPr>
        <w:t xml:space="preserve">  </w:t>
      </w:r>
      <w:r>
        <w:rPr>
          <w:rFonts w:ascii="仿宋_GB2312" w:eastAsia="仿宋_GB2312" w:hAnsi="Verdana" w:cs="宋体" w:hint="eastAsia"/>
          <w:b/>
          <w:color w:val="000000"/>
          <w:sz w:val="32"/>
          <w:szCs w:val="32"/>
        </w:rPr>
        <w:t>议事方式</w:t>
      </w:r>
    </w:p>
    <w:p w14:paraId="1FBA43F2" w14:textId="77777777" w:rsidR="00882714" w:rsidRDefault="00C112FF">
      <w:pPr>
        <w:snapToGrid w:val="0"/>
        <w:spacing w:line="560" w:lineRule="exact"/>
        <w:ind w:firstLineChars="200" w:firstLine="643"/>
        <w:rPr>
          <w:rFonts w:ascii="仿宋_GB2312" w:eastAsia="仿宋_GB2312" w:hAnsi="Verdana"/>
          <w:b/>
          <w:color w:val="000000"/>
          <w:sz w:val="32"/>
          <w:szCs w:val="32"/>
        </w:rPr>
      </w:pPr>
      <w:r>
        <w:rPr>
          <w:rFonts w:ascii="仿宋_GB2312" w:eastAsia="仿宋_GB2312" w:hAnsi="Verdana" w:cs="宋体" w:hint="eastAsia"/>
          <w:b/>
          <w:color w:val="000000"/>
          <w:sz w:val="32"/>
          <w:szCs w:val="32"/>
        </w:rPr>
        <w:t>第九条</w:t>
      </w:r>
      <w:r>
        <w:rPr>
          <w:rFonts w:ascii="仿宋_GB2312" w:eastAsia="仿宋_GB2312"/>
          <w:b/>
          <w:color w:val="000000"/>
          <w:sz w:val="32"/>
          <w:szCs w:val="32"/>
        </w:rPr>
        <w:t xml:space="preserve">  </w:t>
      </w:r>
      <w:r>
        <w:rPr>
          <w:rFonts w:ascii="仿宋_GB2312" w:eastAsia="仿宋_GB2312" w:hint="eastAsia"/>
          <w:color w:val="000000"/>
          <w:sz w:val="32"/>
          <w:szCs w:val="32"/>
        </w:rPr>
        <w:t>校学位评定委员会、</w:t>
      </w:r>
      <w:r>
        <w:rPr>
          <w:rFonts w:ascii="仿宋_GB2312" w:eastAsia="仿宋_GB2312" w:hAnsi="Verdana" w:cs="宋体" w:hint="eastAsia"/>
          <w:color w:val="000000"/>
          <w:sz w:val="32"/>
          <w:szCs w:val="32"/>
        </w:rPr>
        <w:t>学科群学位</w:t>
      </w:r>
      <w:proofErr w:type="gramStart"/>
      <w:r>
        <w:rPr>
          <w:rFonts w:ascii="仿宋_GB2312" w:eastAsia="仿宋_GB2312" w:hAnsi="Verdana" w:cs="宋体" w:hint="eastAsia"/>
          <w:color w:val="000000"/>
          <w:sz w:val="32"/>
          <w:szCs w:val="32"/>
        </w:rPr>
        <w:t>评定分</w:t>
      </w:r>
      <w:proofErr w:type="gramEnd"/>
      <w:r>
        <w:rPr>
          <w:rFonts w:ascii="仿宋_GB2312" w:eastAsia="仿宋_GB2312" w:hAnsi="Verdana" w:cs="宋体" w:hint="eastAsia"/>
          <w:color w:val="000000"/>
          <w:sz w:val="32"/>
          <w:szCs w:val="32"/>
        </w:rPr>
        <w:t>委员会实行固定会议制，每年召开两次全体委员会会议。</w:t>
      </w:r>
    </w:p>
    <w:p w14:paraId="47CD4E3D" w14:textId="77777777" w:rsidR="00882714" w:rsidRDefault="00C112FF">
      <w:pPr>
        <w:snapToGrid w:val="0"/>
        <w:spacing w:line="560" w:lineRule="exact"/>
        <w:ind w:firstLineChars="200" w:firstLine="640"/>
        <w:rPr>
          <w:rFonts w:ascii="仿宋_GB2312" w:eastAsia="仿宋_GB2312"/>
          <w:bCs/>
          <w:color w:val="000000"/>
          <w:sz w:val="32"/>
          <w:szCs w:val="32"/>
        </w:rPr>
      </w:pPr>
      <w:r>
        <w:rPr>
          <w:rFonts w:ascii="仿宋_GB2312" w:eastAsia="仿宋_GB2312" w:hint="eastAsia"/>
          <w:color w:val="000000"/>
          <w:sz w:val="32"/>
          <w:szCs w:val="32"/>
        </w:rPr>
        <w:t>研究所学位评定委员会可由研究所根据具体情况，决定召集会议的时间和次数。</w:t>
      </w:r>
    </w:p>
    <w:p w14:paraId="2A3F6443" w14:textId="77777777"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第十条</w:t>
      </w:r>
      <w:r>
        <w:rPr>
          <w:rFonts w:ascii="仿宋_GB2312" w:eastAsia="仿宋_GB2312" w:hAnsi="Verdana"/>
          <w:color w:val="000000"/>
          <w:sz w:val="32"/>
          <w:szCs w:val="32"/>
        </w:rPr>
        <w:t xml:space="preserve">  </w:t>
      </w:r>
      <w:r>
        <w:rPr>
          <w:rFonts w:ascii="仿宋_GB2312" w:eastAsia="仿宋_GB2312" w:hAnsi="Verdana" w:hint="eastAsia"/>
          <w:color w:val="000000"/>
          <w:sz w:val="32"/>
          <w:szCs w:val="32"/>
        </w:rPr>
        <w:t>各级学位评定委员会举行会议，均须有不少于全体委员的三分之二人员出席方为有效。会议决定或决议应以不记名投票方式表决，同意票数超过全体委员半数以上为</w:t>
      </w:r>
      <w:r>
        <w:rPr>
          <w:rFonts w:ascii="仿宋_GB2312" w:eastAsia="仿宋_GB2312" w:hAnsi="Verdana" w:cs="宋体" w:hint="eastAsia"/>
          <w:color w:val="000000"/>
          <w:sz w:val="32"/>
          <w:szCs w:val="32"/>
        </w:rPr>
        <w:t>通过</w:t>
      </w:r>
      <w:r>
        <w:rPr>
          <w:rFonts w:ascii="仿宋_GB2312" w:eastAsia="仿宋_GB2312" w:hAnsi="Verdana" w:hint="eastAsia"/>
          <w:color w:val="000000"/>
          <w:sz w:val="32"/>
          <w:szCs w:val="32"/>
        </w:rPr>
        <w:t>。表决结果应由主席或副主席当场宣布。</w:t>
      </w:r>
    </w:p>
    <w:p w14:paraId="5CF6199B" w14:textId="77777777"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第十一条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在学位授予审核中，如出现终审与初审意见不一致时，可增加复议或做出暂缓授予的决定。如遇重大问题需要进一步研究的，经校学位评定委员会同意，可授权主席或副主席与有关部门协商后决定。</w:t>
      </w:r>
    </w:p>
    <w:p w14:paraId="68414325" w14:textId="77777777" w:rsidR="00882714" w:rsidRDefault="00C112FF">
      <w:pPr>
        <w:snapToGrid w:val="0"/>
        <w:spacing w:line="560" w:lineRule="exact"/>
        <w:jc w:val="center"/>
        <w:rPr>
          <w:rFonts w:ascii="仿宋_GB2312" w:eastAsia="仿宋_GB2312" w:hAnsi="Verdana"/>
          <w:b/>
          <w:color w:val="000000"/>
          <w:sz w:val="32"/>
          <w:szCs w:val="32"/>
        </w:rPr>
      </w:pPr>
      <w:r>
        <w:rPr>
          <w:rFonts w:ascii="仿宋_GB2312" w:eastAsia="仿宋_GB2312" w:hAnsi="Verdana" w:hint="eastAsia"/>
          <w:b/>
          <w:color w:val="000000"/>
          <w:sz w:val="32"/>
          <w:szCs w:val="32"/>
        </w:rPr>
        <w:t>第五章</w:t>
      </w:r>
      <w:r>
        <w:rPr>
          <w:rFonts w:ascii="仿宋_GB2312" w:eastAsia="仿宋_GB2312" w:hAnsi="Verdana"/>
          <w:b/>
          <w:color w:val="000000"/>
          <w:sz w:val="32"/>
          <w:szCs w:val="32"/>
        </w:rPr>
        <w:t xml:space="preserve">  </w:t>
      </w:r>
      <w:r>
        <w:rPr>
          <w:rFonts w:ascii="仿宋_GB2312" w:eastAsia="仿宋_GB2312" w:hAnsi="Verdana" w:hint="eastAsia"/>
          <w:b/>
          <w:color w:val="000000"/>
          <w:sz w:val="32"/>
          <w:szCs w:val="32"/>
        </w:rPr>
        <w:t>附则</w:t>
      </w:r>
    </w:p>
    <w:p w14:paraId="2AB9DB9A" w14:textId="77777777" w:rsidR="00882714" w:rsidRDefault="00C112FF">
      <w:pPr>
        <w:snapToGrid w:val="0"/>
        <w:spacing w:line="560" w:lineRule="exact"/>
        <w:ind w:firstLineChars="200" w:firstLine="643"/>
        <w:rPr>
          <w:rFonts w:ascii="仿宋_GB2312" w:eastAsia="仿宋_GB2312" w:hAnsi="Verdana"/>
          <w:color w:val="000000"/>
          <w:sz w:val="32"/>
          <w:szCs w:val="32"/>
        </w:rPr>
      </w:pPr>
      <w:r>
        <w:rPr>
          <w:rFonts w:ascii="仿宋_GB2312" w:eastAsia="仿宋_GB2312" w:hAnsi="Verdana" w:hint="eastAsia"/>
          <w:b/>
          <w:color w:val="000000"/>
          <w:sz w:val="32"/>
          <w:szCs w:val="32"/>
        </w:rPr>
        <w:t>第十二条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本组织条例解释权归属校学位评定委员会，</w:t>
      </w:r>
      <w:r>
        <w:rPr>
          <w:rFonts w:ascii="仿宋_GB2312" w:eastAsia="仿宋_GB2312" w:hint="eastAsia"/>
          <w:color w:val="000000"/>
          <w:sz w:val="32"/>
          <w:szCs w:val="32"/>
        </w:rPr>
        <w:t>由国科大学位办公室负责解释</w:t>
      </w:r>
      <w:r>
        <w:rPr>
          <w:rFonts w:ascii="仿宋_GB2312" w:eastAsia="仿宋_GB2312" w:hAnsi="Verdana" w:hint="eastAsia"/>
          <w:color w:val="000000"/>
          <w:sz w:val="32"/>
          <w:szCs w:val="32"/>
        </w:rPr>
        <w:t>。</w:t>
      </w:r>
    </w:p>
    <w:p w14:paraId="372A71C5" w14:textId="77777777" w:rsidR="00882714" w:rsidRDefault="00C112FF">
      <w:pPr>
        <w:snapToGrid w:val="0"/>
        <w:spacing w:line="560" w:lineRule="exact"/>
        <w:ind w:firstLineChars="200" w:firstLine="643"/>
        <w:rPr>
          <w:sz w:val="32"/>
          <w:szCs w:val="32"/>
        </w:rPr>
      </w:pPr>
      <w:r>
        <w:rPr>
          <w:rFonts w:ascii="仿宋_GB2312" w:eastAsia="仿宋_GB2312" w:hAnsi="Verdana" w:hint="eastAsia"/>
          <w:b/>
          <w:color w:val="000000"/>
          <w:sz w:val="32"/>
          <w:szCs w:val="32"/>
        </w:rPr>
        <w:t>第十三条</w:t>
      </w:r>
      <w:r>
        <w:rPr>
          <w:rFonts w:ascii="仿宋_GB2312" w:eastAsia="仿宋_GB2312" w:hAnsi="Verdana"/>
          <w:b/>
          <w:color w:val="000000"/>
          <w:sz w:val="32"/>
          <w:szCs w:val="32"/>
        </w:rPr>
        <w:t xml:space="preserve">  </w:t>
      </w:r>
      <w:r>
        <w:rPr>
          <w:rFonts w:ascii="仿宋_GB2312" w:eastAsia="仿宋_GB2312" w:hAnsi="Verdana" w:hint="eastAsia"/>
          <w:color w:val="000000"/>
          <w:sz w:val="32"/>
          <w:szCs w:val="32"/>
        </w:rPr>
        <w:t>本条例自印发之日起施行。原</w:t>
      </w:r>
      <w:r>
        <w:rPr>
          <w:rFonts w:ascii="仿宋_GB2312" w:eastAsia="仿宋_GB2312" w:hAnsi="Verdana" w:cs="宋体" w:hint="eastAsia"/>
          <w:color w:val="000000"/>
          <w:sz w:val="32"/>
          <w:szCs w:val="32"/>
        </w:rPr>
        <w:t>《中国科学院大学学位评定委员会组织条例》（</w:t>
      </w:r>
      <w:proofErr w:type="gramStart"/>
      <w:r>
        <w:rPr>
          <w:rFonts w:ascii="仿宋_GB2312" w:eastAsia="仿宋_GB2312" w:hAnsi="Verdana" w:cs="宋体" w:hint="eastAsia"/>
          <w:color w:val="000000"/>
          <w:sz w:val="32"/>
          <w:szCs w:val="32"/>
        </w:rPr>
        <w:t>校发学位</w:t>
      </w:r>
      <w:proofErr w:type="gramEnd"/>
      <w:r>
        <w:rPr>
          <w:rFonts w:ascii="仿宋_GB2312" w:eastAsia="仿宋_GB2312" w:hAnsi="Verdana" w:cs="宋体" w:hint="eastAsia"/>
          <w:color w:val="000000"/>
          <w:sz w:val="32"/>
          <w:szCs w:val="32"/>
        </w:rPr>
        <w:t>字〔</w:t>
      </w:r>
      <w:r>
        <w:rPr>
          <w:rFonts w:ascii="仿宋_GB2312" w:eastAsia="仿宋_GB2312" w:hAnsi="Verdana" w:cs="宋体"/>
          <w:color w:val="000000"/>
          <w:sz w:val="32"/>
          <w:szCs w:val="32"/>
        </w:rPr>
        <w:t>20</w:t>
      </w:r>
      <w:r>
        <w:rPr>
          <w:rFonts w:ascii="仿宋_GB2312" w:eastAsia="仿宋_GB2312" w:hAnsi="Verdana" w:cs="宋体" w:hint="eastAsia"/>
          <w:color w:val="000000"/>
          <w:sz w:val="32"/>
          <w:szCs w:val="32"/>
        </w:rPr>
        <w:t>13〕1</w:t>
      </w:r>
      <w:r>
        <w:rPr>
          <w:rFonts w:ascii="仿宋_GB2312" w:eastAsia="仿宋_GB2312" w:hAnsi="Verdana" w:cs="宋体"/>
          <w:color w:val="000000"/>
          <w:sz w:val="32"/>
          <w:szCs w:val="32"/>
        </w:rPr>
        <w:t>9</w:t>
      </w:r>
      <w:r>
        <w:rPr>
          <w:rFonts w:ascii="仿宋_GB2312" w:eastAsia="仿宋_GB2312" w:hAnsi="Verdana" w:cs="宋体" w:hint="eastAsia"/>
          <w:color w:val="000000"/>
          <w:sz w:val="32"/>
          <w:szCs w:val="32"/>
        </w:rPr>
        <w:t>号）同</w:t>
      </w:r>
      <w:r>
        <w:rPr>
          <w:rFonts w:ascii="仿宋_GB2312" w:eastAsia="仿宋_GB2312" w:hAnsi="Verdana" w:hint="eastAsia"/>
          <w:color w:val="000000"/>
          <w:sz w:val="32"/>
          <w:szCs w:val="32"/>
        </w:rPr>
        <w:t>时</w:t>
      </w:r>
      <w:r>
        <w:rPr>
          <w:rFonts w:ascii="仿宋_GB2312" w:eastAsia="仿宋_GB2312" w:hAnsi="Verdana" w:cs="宋体" w:hint="eastAsia"/>
          <w:color w:val="000000"/>
          <w:sz w:val="32"/>
          <w:szCs w:val="32"/>
        </w:rPr>
        <w:t>废止。</w:t>
      </w:r>
    </w:p>
    <w:p w14:paraId="725B6FB3" w14:textId="77777777" w:rsidR="00882714" w:rsidRDefault="00C112FF">
      <w:pPr>
        <w:widowControl/>
        <w:jc w:val="left"/>
        <w:rPr>
          <w:rFonts w:ascii="Times New Roman" w:hAnsi="Times New Roman"/>
          <w:b/>
          <w:sz w:val="44"/>
          <w:szCs w:val="44"/>
        </w:rPr>
      </w:pPr>
      <w:r>
        <w:rPr>
          <w:rFonts w:ascii="Times New Roman" w:hAnsi="Times New Roman"/>
          <w:b/>
          <w:sz w:val="44"/>
          <w:szCs w:val="44"/>
        </w:rPr>
        <w:br w:type="page"/>
      </w:r>
    </w:p>
    <w:p w14:paraId="38D91DC3" w14:textId="77777777" w:rsidR="00882714" w:rsidRDefault="00C112FF">
      <w:pPr>
        <w:spacing w:line="276" w:lineRule="auto"/>
        <w:jc w:val="center"/>
        <w:rPr>
          <w:b/>
          <w:sz w:val="44"/>
          <w:szCs w:val="44"/>
        </w:rPr>
      </w:pPr>
      <w:r>
        <w:rPr>
          <w:b/>
          <w:sz w:val="44"/>
          <w:szCs w:val="44"/>
        </w:rPr>
        <w:lastRenderedPageBreak/>
        <w:t>中国科学院大学学位授予工作细则</w:t>
      </w:r>
    </w:p>
    <w:p w14:paraId="7C57A5DE" w14:textId="77777777" w:rsidR="00882714" w:rsidRDefault="00C112FF">
      <w:pPr>
        <w:tabs>
          <w:tab w:val="left" w:pos="5040"/>
          <w:tab w:val="left" w:pos="5760"/>
        </w:tabs>
        <w:snapToGrid w:val="0"/>
        <w:spacing w:line="276" w:lineRule="auto"/>
        <w:jc w:val="center"/>
        <w:rPr>
          <w:rFonts w:eastAsia="仿宋_GB2312"/>
          <w:sz w:val="28"/>
          <w:szCs w:val="28"/>
        </w:rPr>
      </w:pPr>
      <w:r>
        <w:rPr>
          <w:rFonts w:eastAsia="仿宋_GB2312"/>
          <w:sz w:val="28"/>
          <w:szCs w:val="28"/>
        </w:rPr>
        <w:t>（</w:t>
      </w:r>
      <w:r>
        <w:rPr>
          <w:rFonts w:eastAsia="仿宋_GB2312"/>
          <w:sz w:val="32"/>
          <w:szCs w:val="32"/>
        </w:rPr>
        <w:t>2022</w:t>
      </w:r>
      <w:r>
        <w:rPr>
          <w:rFonts w:eastAsia="仿宋_GB2312"/>
          <w:sz w:val="32"/>
          <w:szCs w:val="32"/>
        </w:rPr>
        <w:t>年</w:t>
      </w:r>
      <w:r>
        <w:rPr>
          <w:rFonts w:eastAsia="仿宋_GB2312" w:hint="eastAsia"/>
          <w:sz w:val="32"/>
          <w:szCs w:val="32"/>
        </w:rPr>
        <w:t>4</w:t>
      </w:r>
      <w:r>
        <w:rPr>
          <w:rFonts w:eastAsia="仿宋_GB2312" w:hint="eastAsia"/>
          <w:sz w:val="32"/>
          <w:szCs w:val="32"/>
        </w:rPr>
        <w:t>月</w:t>
      </w:r>
      <w:r>
        <w:rPr>
          <w:rFonts w:eastAsia="仿宋_GB2312"/>
          <w:sz w:val="32"/>
          <w:szCs w:val="32"/>
        </w:rPr>
        <w:t>11</w:t>
      </w:r>
      <w:r>
        <w:rPr>
          <w:rFonts w:eastAsia="仿宋_GB2312" w:hint="eastAsia"/>
          <w:sz w:val="32"/>
          <w:szCs w:val="32"/>
        </w:rPr>
        <w:t>日</w:t>
      </w:r>
      <w:r>
        <w:rPr>
          <w:rFonts w:eastAsia="仿宋_GB2312"/>
          <w:sz w:val="32"/>
          <w:szCs w:val="32"/>
        </w:rPr>
        <w:t>校长办公会议修订</w:t>
      </w:r>
      <w:r>
        <w:rPr>
          <w:rFonts w:eastAsia="仿宋_GB2312"/>
          <w:sz w:val="28"/>
          <w:szCs w:val="28"/>
        </w:rPr>
        <w:t>）</w:t>
      </w:r>
    </w:p>
    <w:p w14:paraId="4983224B" w14:textId="77777777" w:rsidR="00882714" w:rsidRDefault="00882714">
      <w:pPr>
        <w:tabs>
          <w:tab w:val="left" w:pos="5040"/>
          <w:tab w:val="left" w:pos="5760"/>
        </w:tabs>
        <w:snapToGrid w:val="0"/>
        <w:spacing w:line="276" w:lineRule="auto"/>
        <w:jc w:val="center"/>
        <w:rPr>
          <w:rFonts w:eastAsia="仿宋_GB2312"/>
          <w:sz w:val="28"/>
          <w:szCs w:val="28"/>
        </w:rPr>
      </w:pPr>
    </w:p>
    <w:p w14:paraId="46C77FC5" w14:textId="77777777" w:rsidR="00882714" w:rsidRDefault="00C112FF">
      <w:pPr>
        <w:tabs>
          <w:tab w:val="left" w:pos="5040"/>
          <w:tab w:val="left" w:pos="5760"/>
        </w:tabs>
        <w:snapToGrid w:val="0"/>
        <w:spacing w:line="276" w:lineRule="auto"/>
        <w:jc w:val="center"/>
        <w:rPr>
          <w:rFonts w:eastAsia="仿宋_GB2312"/>
          <w:b/>
          <w:bCs/>
          <w:sz w:val="32"/>
          <w:szCs w:val="32"/>
        </w:rPr>
      </w:pPr>
      <w:r>
        <w:rPr>
          <w:rFonts w:eastAsia="仿宋_GB2312"/>
          <w:b/>
          <w:bCs/>
          <w:sz w:val="32"/>
          <w:szCs w:val="32"/>
        </w:rPr>
        <w:t>第一章</w:t>
      </w:r>
      <w:r>
        <w:rPr>
          <w:rFonts w:eastAsia="仿宋_GB2312"/>
          <w:sz w:val="32"/>
          <w:szCs w:val="32"/>
        </w:rPr>
        <w:t xml:space="preserve">  </w:t>
      </w:r>
      <w:r>
        <w:rPr>
          <w:rFonts w:eastAsia="仿宋_GB2312"/>
          <w:b/>
          <w:bCs/>
          <w:sz w:val="32"/>
          <w:szCs w:val="32"/>
        </w:rPr>
        <w:t>总则</w:t>
      </w:r>
    </w:p>
    <w:p w14:paraId="6E7D9150" w14:textId="77777777" w:rsidR="00882714" w:rsidRDefault="00C112FF">
      <w:pPr>
        <w:tabs>
          <w:tab w:val="left" w:pos="5760"/>
        </w:tabs>
        <w:snapToGrid w:val="0"/>
        <w:spacing w:line="276" w:lineRule="auto"/>
        <w:ind w:firstLineChars="224" w:firstLine="720"/>
        <w:rPr>
          <w:rFonts w:eastAsia="仿宋_GB2312"/>
          <w:sz w:val="32"/>
          <w:szCs w:val="32"/>
        </w:rPr>
      </w:pPr>
      <w:r>
        <w:rPr>
          <w:rFonts w:eastAsia="仿宋_GB2312"/>
          <w:b/>
          <w:sz w:val="32"/>
          <w:szCs w:val="32"/>
        </w:rPr>
        <w:t>第一条</w:t>
      </w:r>
      <w:r>
        <w:rPr>
          <w:rFonts w:eastAsia="仿宋_GB2312"/>
          <w:sz w:val="32"/>
          <w:szCs w:val="32"/>
        </w:rPr>
        <w:t xml:space="preserve">  </w:t>
      </w:r>
      <w:r>
        <w:rPr>
          <w:rFonts w:eastAsia="仿宋_GB2312"/>
          <w:sz w:val="32"/>
          <w:szCs w:val="32"/>
        </w:rPr>
        <w:t>根据《中华人民共和国学位条例》《中华人民共和国学位条例暂行实施办法》</w:t>
      </w:r>
      <w:r>
        <w:rPr>
          <w:rFonts w:eastAsia="仿宋_GB2312" w:hint="eastAsia"/>
          <w:sz w:val="32"/>
          <w:szCs w:val="32"/>
        </w:rPr>
        <w:t>等</w:t>
      </w:r>
      <w:r>
        <w:rPr>
          <w:rFonts w:eastAsia="仿宋_GB2312"/>
          <w:sz w:val="32"/>
          <w:szCs w:val="32"/>
        </w:rPr>
        <w:t>国家相关文件</w:t>
      </w:r>
      <w:r>
        <w:rPr>
          <w:rFonts w:eastAsia="仿宋_GB2312" w:hint="eastAsia"/>
          <w:sz w:val="32"/>
          <w:szCs w:val="32"/>
        </w:rPr>
        <w:t>，以及</w:t>
      </w:r>
      <w:r>
        <w:rPr>
          <w:rFonts w:eastAsia="仿宋_GB2312"/>
          <w:sz w:val="32"/>
          <w:szCs w:val="32"/>
        </w:rPr>
        <w:t>《中国科学院大学学位评定委员会组织条例》，结合我校的实际情况，制定本工作细则。</w:t>
      </w:r>
    </w:p>
    <w:p w14:paraId="623CA7B7" w14:textId="77777777" w:rsidR="00882714" w:rsidRDefault="00C112FF">
      <w:pPr>
        <w:tabs>
          <w:tab w:val="left" w:pos="5760"/>
        </w:tabs>
        <w:snapToGrid w:val="0"/>
        <w:spacing w:line="540" w:lineRule="exact"/>
        <w:ind w:firstLineChars="221" w:firstLine="710"/>
        <w:rPr>
          <w:rFonts w:eastAsia="仿宋_GB2312"/>
          <w:sz w:val="32"/>
          <w:szCs w:val="32"/>
        </w:rPr>
      </w:pPr>
      <w:r>
        <w:rPr>
          <w:rFonts w:eastAsia="仿宋_GB2312"/>
          <w:b/>
          <w:sz w:val="32"/>
          <w:szCs w:val="32"/>
        </w:rPr>
        <w:t>第二条</w:t>
      </w:r>
      <w:r>
        <w:rPr>
          <w:rFonts w:eastAsia="仿宋_GB2312"/>
          <w:sz w:val="32"/>
          <w:szCs w:val="32"/>
        </w:rPr>
        <w:t xml:space="preserve">  </w:t>
      </w:r>
      <w:r>
        <w:rPr>
          <w:rFonts w:eastAsia="仿宋_GB2312"/>
          <w:sz w:val="32"/>
          <w:szCs w:val="32"/>
        </w:rPr>
        <w:t>依据国务院学位委员会和教育部授权，中国科学院大学</w:t>
      </w:r>
      <w:r>
        <w:rPr>
          <w:rFonts w:eastAsia="仿宋_GB2312" w:hint="eastAsia"/>
          <w:sz w:val="32"/>
          <w:szCs w:val="32"/>
        </w:rPr>
        <w:t>（</w:t>
      </w:r>
      <w:r>
        <w:rPr>
          <w:rFonts w:eastAsia="仿宋_GB2312"/>
          <w:sz w:val="32"/>
          <w:szCs w:val="32"/>
        </w:rPr>
        <w:t>以下简称</w:t>
      </w:r>
      <w:r>
        <w:rPr>
          <w:rFonts w:eastAsia="仿宋_GB2312" w:hint="eastAsia"/>
          <w:sz w:val="32"/>
          <w:szCs w:val="32"/>
        </w:rPr>
        <w:t>“</w:t>
      </w:r>
      <w:r>
        <w:rPr>
          <w:rFonts w:eastAsia="仿宋_GB2312"/>
          <w:sz w:val="32"/>
          <w:szCs w:val="32"/>
        </w:rPr>
        <w:t>国科大</w:t>
      </w:r>
      <w:r>
        <w:rPr>
          <w:rFonts w:eastAsia="仿宋_GB2312" w:hint="eastAsia"/>
          <w:sz w:val="32"/>
          <w:szCs w:val="32"/>
        </w:rPr>
        <w:t>”）</w:t>
      </w:r>
      <w:r>
        <w:rPr>
          <w:rFonts w:eastAsia="仿宋_GB2312"/>
          <w:sz w:val="32"/>
          <w:szCs w:val="32"/>
        </w:rPr>
        <w:t>按学科门类</w:t>
      </w:r>
      <w:r>
        <w:rPr>
          <w:rFonts w:eastAsia="仿宋_GB2312" w:hint="eastAsia"/>
          <w:sz w:val="32"/>
          <w:szCs w:val="32"/>
        </w:rPr>
        <w:t>或</w:t>
      </w:r>
      <w:r>
        <w:rPr>
          <w:rFonts w:eastAsia="仿宋_GB2312"/>
          <w:sz w:val="32"/>
          <w:szCs w:val="32"/>
        </w:rPr>
        <w:t>专业学位类别以及专业，向符合条件的学位申请人授予学士、硕士、博士三级学位。</w:t>
      </w:r>
    </w:p>
    <w:p w14:paraId="4BFB08D9" w14:textId="77777777" w:rsidR="00882714" w:rsidRDefault="00C112FF">
      <w:pPr>
        <w:tabs>
          <w:tab w:val="left" w:pos="5760"/>
        </w:tabs>
        <w:snapToGrid w:val="0"/>
        <w:spacing w:line="540" w:lineRule="exact"/>
        <w:ind w:firstLineChars="221" w:firstLine="710"/>
        <w:rPr>
          <w:rFonts w:eastAsia="仿宋_GB2312"/>
          <w:b/>
          <w:sz w:val="32"/>
          <w:szCs w:val="32"/>
        </w:rPr>
      </w:pPr>
      <w:r>
        <w:rPr>
          <w:rFonts w:eastAsia="仿宋_GB2312"/>
          <w:b/>
          <w:sz w:val="32"/>
          <w:szCs w:val="32"/>
        </w:rPr>
        <w:t>第三条</w:t>
      </w:r>
      <w:r>
        <w:rPr>
          <w:rFonts w:eastAsia="仿宋_GB2312"/>
          <w:sz w:val="32"/>
          <w:szCs w:val="32"/>
        </w:rPr>
        <w:t xml:space="preserve">  </w:t>
      </w:r>
      <w:r>
        <w:rPr>
          <w:rFonts w:eastAsia="仿宋_GB2312"/>
          <w:sz w:val="32"/>
          <w:szCs w:val="32"/>
        </w:rPr>
        <w:t>本细则适用于国科大按照国家招生计划录取的、在国科大校部各院系攻读学士学位的本科生和在中国科学院所属各研究院、所、台、站、中心以及在国科大校部各院系等单位（以下简称</w:t>
      </w:r>
      <w:r>
        <w:rPr>
          <w:rFonts w:eastAsia="仿宋_GB2312" w:hint="eastAsia"/>
          <w:sz w:val="32"/>
          <w:szCs w:val="32"/>
        </w:rPr>
        <w:t>“培养单位”</w:t>
      </w:r>
      <w:r>
        <w:rPr>
          <w:rFonts w:eastAsia="仿宋_GB2312"/>
          <w:sz w:val="32"/>
          <w:szCs w:val="32"/>
        </w:rPr>
        <w:t>）攻读硕士、博士学位研究生（以下简称</w:t>
      </w:r>
      <w:r>
        <w:rPr>
          <w:rFonts w:eastAsia="仿宋_GB2312" w:hint="eastAsia"/>
          <w:sz w:val="32"/>
          <w:szCs w:val="32"/>
        </w:rPr>
        <w:t>“</w:t>
      </w:r>
      <w:r>
        <w:rPr>
          <w:rFonts w:eastAsia="仿宋_GB2312"/>
          <w:sz w:val="32"/>
          <w:szCs w:val="32"/>
        </w:rPr>
        <w:t>硕士生、博士生</w:t>
      </w:r>
      <w:r>
        <w:rPr>
          <w:rFonts w:eastAsia="仿宋_GB2312" w:hint="eastAsia"/>
          <w:sz w:val="32"/>
          <w:szCs w:val="32"/>
        </w:rPr>
        <w:t>”</w:t>
      </w:r>
      <w:r>
        <w:rPr>
          <w:rFonts w:eastAsia="仿宋_GB2312"/>
          <w:sz w:val="32"/>
          <w:szCs w:val="32"/>
        </w:rPr>
        <w:t>）的学位授予，以及具有研究生毕业同等学力人员申请硕士、博士学位的学位授予工作。</w:t>
      </w:r>
    </w:p>
    <w:p w14:paraId="788F3FD9"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第四条</w:t>
      </w:r>
      <w:r>
        <w:rPr>
          <w:rFonts w:eastAsia="仿宋_GB2312"/>
          <w:sz w:val="32"/>
          <w:szCs w:val="32"/>
        </w:rPr>
        <w:t xml:space="preserve">  </w:t>
      </w:r>
      <w:r>
        <w:rPr>
          <w:rFonts w:eastAsia="仿宋_GB2312"/>
          <w:sz w:val="32"/>
          <w:szCs w:val="32"/>
        </w:rPr>
        <w:t>凡拥护《中华人民共和国宪法》，拥护社会主义制度，遵守法律、法规，具有爱国主义精神、社会责任感，具有良好的科学道德和科学精神，并具有规定的学术水平的学位申请人，可按本细则的有关规定，向国科大申请相应的学位。</w:t>
      </w:r>
    </w:p>
    <w:p w14:paraId="2A9171ED" w14:textId="77777777" w:rsidR="00882714" w:rsidRDefault="00C112FF">
      <w:pPr>
        <w:tabs>
          <w:tab w:val="left" w:pos="5760"/>
        </w:tabs>
        <w:snapToGrid w:val="0"/>
        <w:spacing w:line="540" w:lineRule="exact"/>
        <w:ind w:firstLineChars="196" w:firstLine="630"/>
        <w:rPr>
          <w:rFonts w:eastAsia="仿宋_GB2312"/>
          <w:sz w:val="32"/>
          <w:szCs w:val="32"/>
        </w:rPr>
      </w:pPr>
      <w:r>
        <w:rPr>
          <w:rFonts w:eastAsia="仿宋_GB2312"/>
          <w:b/>
          <w:sz w:val="32"/>
          <w:szCs w:val="32"/>
        </w:rPr>
        <w:t>第五条</w:t>
      </w:r>
      <w:r>
        <w:rPr>
          <w:rFonts w:eastAsia="仿宋_GB2312"/>
          <w:sz w:val="32"/>
          <w:szCs w:val="32"/>
        </w:rPr>
        <w:t xml:space="preserve">  </w:t>
      </w:r>
      <w:r>
        <w:rPr>
          <w:rFonts w:eastAsia="仿宋_GB2312"/>
          <w:sz w:val="32"/>
          <w:szCs w:val="32"/>
        </w:rPr>
        <w:t>国科大及</w:t>
      </w:r>
      <w:r>
        <w:rPr>
          <w:rFonts w:eastAsia="仿宋_GB2312" w:hint="eastAsia"/>
          <w:sz w:val="32"/>
          <w:szCs w:val="32"/>
        </w:rPr>
        <w:t>各培养单位</w:t>
      </w:r>
      <w:r>
        <w:rPr>
          <w:rFonts w:eastAsia="仿宋_GB2312"/>
          <w:sz w:val="32"/>
          <w:szCs w:val="32"/>
        </w:rPr>
        <w:t>在受理学位申请人提出的学位申请后，学位申请人不得同时向其他学位授予单位申请相同学位。参与经审批并在国科大有关部门备案的我校与境外大学联合培养项目的学生，按照</w:t>
      </w:r>
      <w:r>
        <w:rPr>
          <w:rFonts w:eastAsia="仿宋_GB2312" w:hint="eastAsia"/>
          <w:sz w:val="32"/>
          <w:szCs w:val="32"/>
        </w:rPr>
        <w:t>联合培养</w:t>
      </w:r>
      <w:r>
        <w:rPr>
          <w:rFonts w:eastAsia="仿宋_GB2312"/>
          <w:sz w:val="32"/>
          <w:szCs w:val="32"/>
        </w:rPr>
        <w:t>协议内容进行相应申请。</w:t>
      </w:r>
    </w:p>
    <w:p w14:paraId="28CC61F2"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第六条</w:t>
      </w:r>
      <w:r>
        <w:rPr>
          <w:rFonts w:eastAsia="仿宋_GB2312"/>
          <w:sz w:val="32"/>
          <w:szCs w:val="32"/>
        </w:rPr>
        <w:t xml:space="preserve">  </w:t>
      </w:r>
      <w:r>
        <w:rPr>
          <w:rFonts w:eastAsia="仿宋_GB2312" w:hint="eastAsia"/>
          <w:sz w:val="32"/>
          <w:szCs w:val="32"/>
        </w:rPr>
        <w:t>培养单位</w:t>
      </w:r>
      <w:r>
        <w:rPr>
          <w:rFonts w:eastAsia="仿宋_GB2312"/>
          <w:sz w:val="32"/>
          <w:szCs w:val="32"/>
        </w:rPr>
        <w:t>学位评定委员会应组织专人对学位申请人的思想政治表现进行审核，并提出具体审核意见。</w:t>
      </w:r>
    </w:p>
    <w:p w14:paraId="43D65A61" w14:textId="77777777" w:rsidR="00882714" w:rsidRDefault="00C112FF">
      <w:pPr>
        <w:tabs>
          <w:tab w:val="left" w:pos="5760"/>
        </w:tabs>
        <w:snapToGrid w:val="0"/>
        <w:spacing w:line="540" w:lineRule="exact"/>
        <w:ind w:firstLineChars="200" w:firstLine="643"/>
        <w:rPr>
          <w:rFonts w:eastAsia="仿宋_GB2312"/>
          <w:sz w:val="32"/>
          <w:szCs w:val="32"/>
        </w:rPr>
      </w:pPr>
      <w:bookmarkStart w:id="4" w:name="_Hlk106828334"/>
      <w:r>
        <w:rPr>
          <w:rFonts w:eastAsia="仿宋_GB2312"/>
          <w:b/>
          <w:sz w:val="32"/>
          <w:szCs w:val="32"/>
        </w:rPr>
        <w:lastRenderedPageBreak/>
        <w:t>第七条</w:t>
      </w:r>
      <w:r>
        <w:rPr>
          <w:rFonts w:eastAsia="仿宋_GB2312"/>
          <w:sz w:val="32"/>
          <w:szCs w:val="32"/>
        </w:rPr>
        <w:t xml:space="preserve">  </w:t>
      </w:r>
      <w:r>
        <w:rPr>
          <w:rFonts w:eastAsia="仿宋_GB2312"/>
          <w:sz w:val="32"/>
          <w:szCs w:val="32"/>
        </w:rPr>
        <w:t>学位申请人提出</w:t>
      </w:r>
      <w:r>
        <w:rPr>
          <w:rFonts w:eastAsia="仿宋_GB2312" w:hint="eastAsia"/>
          <w:sz w:val="32"/>
          <w:szCs w:val="32"/>
        </w:rPr>
        <w:t>学位论文</w:t>
      </w:r>
      <w:r>
        <w:rPr>
          <w:rFonts w:eastAsia="仿宋_GB2312"/>
          <w:sz w:val="32"/>
          <w:szCs w:val="32"/>
        </w:rPr>
        <w:t>答辩</w:t>
      </w:r>
      <w:r>
        <w:rPr>
          <w:rFonts w:eastAsia="仿宋_GB2312" w:hint="eastAsia"/>
          <w:sz w:val="32"/>
          <w:szCs w:val="32"/>
        </w:rPr>
        <w:t>申请</w:t>
      </w:r>
      <w:r>
        <w:rPr>
          <w:rFonts w:eastAsia="仿宋_GB2312"/>
          <w:sz w:val="32"/>
          <w:szCs w:val="32"/>
        </w:rPr>
        <w:t>前，应取得的科研成果</w:t>
      </w:r>
      <w:bookmarkEnd w:id="4"/>
      <w:r>
        <w:rPr>
          <w:rFonts w:eastAsia="仿宋_GB2312"/>
          <w:sz w:val="32"/>
          <w:szCs w:val="32"/>
        </w:rPr>
        <w:t>（如发表论文、专利、专著、经评定的其他科研成果等）的要求，由学科群学位</w:t>
      </w:r>
      <w:proofErr w:type="gramStart"/>
      <w:r>
        <w:rPr>
          <w:rFonts w:eastAsia="仿宋_GB2312"/>
          <w:sz w:val="32"/>
          <w:szCs w:val="32"/>
        </w:rPr>
        <w:t>评定分</w:t>
      </w:r>
      <w:proofErr w:type="gramEnd"/>
      <w:r>
        <w:rPr>
          <w:rFonts w:eastAsia="仿宋_GB2312"/>
          <w:sz w:val="32"/>
          <w:szCs w:val="32"/>
        </w:rPr>
        <w:t>委员会确定。</w:t>
      </w:r>
      <w:r>
        <w:rPr>
          <w:rFonts w:eastAsia="仿宋_GB2312" w:hint="eastAsia"/>
          <w:sz w:val="32"/>
          <w:szCs w:val="32"/>
        </w:rPr>
        <w:t>培养单位</w:t>
      </w:r>
      <w:r>
        <w:rPr>
          <w:rFonts w:eastAsia="仿宋_GB2312"/>
          <w:sz w:val="32"/>
          <w:szCs w:val="32"/>
        </w:rPr>
        <w:t>学位评定委员会根据学科群学位</w:t>
      </w:r>
      <w:proofErr w:type="gramStart"/>
      <w:r>
        <w:rPr>
          <w:rFonts w:eastAsia="仿宋_GB2312"/>
          <w:sz w:val="32"/>
          <w:szCs w:val="32"/>
        </w:rPr>
        <w:t>评定分</w:t>
      </w:r>
      <w:proofErr w:type="gramEnd"/>
      <w:r>
        <w:rPr>
          <w:rFonts w:eastAsia="仿宋_GB2312"/>
          <w:sz w:val="32"/>
          <w:szCs w:val="32"/>
        </w:rPr>
        <w:t>委员会的要求，结合本单位的实际情况做出具体规定，并报国科大学位办公室备案。</w:t>
      </w:r>
    </w:p>
    <w:p w14:paraId="1156106F"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第八条</w:t>
      </w:r>
      <w:r>
        <w:rPr>
          <w:rFonts w:eastAsia="仿宋_GB2312"/>
          <w:sz w:val="32"/>
          <w:szCs w:val="32"/>
        </w:rPr>
        <w:t xml:space="preserve">  </w:t>
      </w:r>
      <w:r>
        <w:rPr>
          <w:rFonts w:eastAsia="仿宋_GB2312"/>
          <w:sz w:val="32"/>
          <w:szCs w:val="32"/>
        </w:rPr>
        <w:t>凡申请国科大学位的学生，其申请学位的有效科研成果（专利</w:t>
      </w:r>
      <w:r>
        <w:rPr>
          <w:rFonts w:eastAsia="仿宋_GB2312" w:hint="eastAsia"/>
          <w:sz w:val="32"/>
          <w:szCs w:val="32"/>
        </w:rPr>
        <w:t>及奖项</w:t>
      </w:r>
      <w:r>
        <w:rPr>
          <w:rFonts w:eastAsia="仿宋_GB2312"/>
          <w:sz w:val="32"/>
          <w:szCs w:val="32"/>
        </w:rPr>
        <w:t>除外）必须署名</w:t>
      </w:r>
      <w:r>
        <w:rPr>
          <w:rFonts w:eastAsia="仿宋_GB2312" w:hint="eastAsia"/>
          <w:sz w:val="32"/>
          <w:szCs w:val="32"/>
        </w:rPr>
        <w:t>“</w:t>
      </w:r>
      <w:r>
        <w:rPr>
          <w:rFonts w:eastAsia="仿宋_GB2312"/>
          <w:sz w:val="32"/>
          <w:szCs w:val="32"/>
        </w:rPr>
        <w:t>中国科学院大学</w:t>
      </w:r>
      <w:r>
        <w:rPr>
          <w:rFonts w:eastAsia="仿宋_GB2312" w:hint="eastAsia"/>
          <w:sz w:val="32"/>
          <w:szCs w:val="32"/>
        </w:rPr>
        <w:t>”</w:t>
      </w:r>
      <w:r>
        <w:rPr>
          <w:rFonts w:eastAsia="仿宋_GB2312"/>
          <w:sz w:val="32"/>
          <w:szCs w:val="32"/>
        </w:rPr>
        <w:t>（英文名称：</w:t>
      </w:r>
      <w:r>
        <w:rPr>
          <w:rFonts w:eastAsia="仿宋_GB2312"/>
          <w:sz w:val="32"/>
          <w:szCs w:val="32"/>
        </w:rPr>
        <w:t>University of Chinese Academy of Sciences</w:t>
      </w:r>
      <w:r>
        <w:rPr>
          <w:rFonts w:eastAsia="仿宋_GB2312"/>
          <w:sz w:val="32"/>
          <w:szCs w:val="32"/>
        </w:rPr>
        <w:t>），否则不受理其学位申请。署名标注顺序由其导师决定。专利</w:t>
      </w:r>
      <w:r>
        <w:rPr>
          <w:rFonts w:eastAsia="仿宋_GB2312" w:hint="eastAsia"/>
          <w:sz w:val="32"/>
          <w:szCs w:val="32"/>
        </w:rPr>
        <w:t>、奖项</w:t>
      </w:r>
      <w:r>
        <w:rPr>
          <w:rFonts w:eastAsia="仿宋_GB2312"/>
          <w:sz w:val="32"/>
          <w:szCs w:val="32"/>
        </w:rPr>
        <w:t>及</w:t>
      </w:r>
      <w:r>
        <w:rPr>
          <w:rFonts w:eastAsia="仿宋_GB2312"/>
          <w:sz w:val="32"/>
          <w:szCs w:val="32"/>
        </w:rPr>
        <w:t>2017</w:t>
      </w:r>
      <w:r>
        <w:rPr>
          <w:rFonts w:eastAsia="仿宋_GB2312"/>
          <w:sz w:val="32"/>
          <w:szCs w:val="32"/>
        </w:rPr>
        <w:t>年</w:t>
      </w:r>
      <w:r>
        <w:rPr>
          <w:rFonts w:eastAsia="仿宋_GB2312"/>
          <w:sz w:val="32"/>
          <w:szCs w:val="32"/>
        </w:rPr>
        <w:t>2</w:t>
      </w:r>
      <w:r>
        <w:rPr>
          <w:rFonts w:eastAsia="仿宋_GB2312"/>
          <w:sz w:val="32"/>
          <w:szCs w:val="32"/>
        </w:rPr>
        <w:t>月</w:t>
      </w:r>
      <w:r>
        <w:rPr>
          <w:rFonts w:eastAsia="仿宋_GB2312"/>
          <w:sz w:val="32"/>
          <w:szCs w:val="32"/>
        </w:rPr>
        <w:t>23</w:t>
      </w:r>
      <w:r>
        <w:rPr>
          <w:rFonts w:eastAsia="仿宋_GB2312"/>
          <w:sz w:val="32"/>
          <w:szCs w:val="32"/>
        </w:rPr>
        <w:t>日之前已获得的科研成果在学生申请学位时由各</w:t>
      </w:r>
      <w:r>
        <w:rPr>
          <w:rFonts w:eastAsia="仿宋_GB2312" w:hint="eastAsia"/>
          <w:sz w:val="32"/>
          <w:szCs w:val="32"/>
        </w:rPr>
        <w:t>培养单位</w:t>
      </w:r>
      <w:r>
        <w:rPr>
          <w:rFonts w:eastAsia="仿宋_GB2312"/>
          <w:sz w:val="32"/>
          <w:szCs w:val="32"/>
        </w:rPr>
        <w:t>学位评定委员会进行认定。</w:t>
      </w:r>
    </w:p>
    <w:p w14:paraId="2DC139F5"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第二章</w:t>
      </w:r>
      <w:r>
        <w:rPr>
          <w:rFonts w:eastAsia="仿宋_GB2312"/>
          <w:sz w:val="32"/>
          <w:szCs w:val="32"/>
        </w:rPr>
        <w:t xml:space="preserve">  </w:t>
      </w:r>
      <w:r>
        <w:rPr>
          <w:rFonts w:eastAsia="仿宋_GB2312"/>
          <w:b/>
          <w:sz w:val="32"/>
          <w:szCs w:val="32"/>
        </w:rPr>
        <w:t>学士学位</w:t>
      </w:r>
    </w:p>
    <w:p w14:paraId="68D9385B" w14:textId="77777777" w:rsidR="00882714" w:rsidRDefault="00C112FF">
      <w:pPr>
        <w:tabs>
          <w:tab w:val="left" w:pos="5760"/>
        </w:tabs>
        <w:snapToGrid w:val="0"/>
        <w:spacing w:line="540" w:lineRule="exact"/>
        <w:ind w:firstLineChars="200" w:firstLine="643"/>
        <w:rPr>
          <w:rFonts w:eastAsia="仿宋_GB2312"/>
          <w:bCs/>
          <w:sz w:val="32"/>
          <w:szCs w:val="32"/>
        </w:rPr>
      </w:pPr>
      <w:bookmarkStart w:id="5" w:name="_Hlk86612684"/>
      <w:r>
        <w:rPr>
          <w:rFonts w:eastAsia="仿宋_GB2312"/>
          <w:b/>
          <w:sz w:val="32"/>
          <w:szCs w:val="32"/>
        </w:rPr>
        <w:t>第九条</w:t>
      </w:r>
      <w:r>
        <w:rPr>
          <w:rFonts w:eastAsia="仿宋_GB2312"/>
          <w:bCs/>
          <w:sz w:val="32"/>
          <w:szCs w:val="32"/>
        </w:rPr>
        <w:t xml:space="preserve">  </w:t>
      </w:r>
      <w:bookmarkEnd w:id="5"/>
      <w:r>
        <w:rPr>
          <w:rFonts w:eastAsia="仿宋_GB2312"/>
          <w:bCs/>
          <w:sz w:val="32"/>
          <w:szCs w:val="32"/>
        </w:rPr>
        <w:t>学士学位申请人，</w:t>
      </w:r>
      <w:bookmarkStart w:id="6" w:name="_Hlk106828077"/>
      <w:r>
        <w:rPr>
          <w:rFonts w:eastAsia="仿宋_GB2312"/>
          <w:bCs/>
          <w:sz w:val="32"/>
          <w:szCs w:val="32"/>
        </w:rPr>
        <w:t>在校期间</w:t>
      </w:r>
      <w:r>
        <w:rPr>
          <w:rFonts w:eastAsia="仿宋_GB2312" w:hint="eastAsia"/>
          <w:bCs/>
          <w:sz w:val="32"/>
          <w:szCs w:val="32"/>
        </w:rPr>
        <w:t>完成</w:t>
      </w:r>
      <w:r>
        <w:rPr>
          <w:rFonts w:eastAsia="仿宋_GB2312"/>
          <w:bCs/>
          <w:sz w:val="32"/>
          <w:szCs w:val="32"/>
        </w:rPr>
        <w:t>培养方案的各项要求，经审核准予毕业</w:t>
      </w:r>
      <w:bookmarkEnd w:id="6"/>
      <w:r>
        <w:rPr>
          <w:rFonts w:eastAsia="仿宋_GB2312"/>
          <w:bCs/>
          <w:sz w:val="32"/>
          <w:szCs w:val="32"/>
        </w:rPr>
        <w:t>，</w:t>
      </w:r>
      <w:r>
        <w:rPr>
          <w:rFonts w:eastAsia="仿宋_GB2312"/>
          <w:sz w:val="32"/>
          <w:szCs w:val="32"/>
        </w:rPr>
        <w:t>达到下述学术水平者</w:t>
      </w:r>
      <w:r>
        <w:rPr>
          <w:rFonts w:eastAsia="仿宋_GB2312"/>
          <w:bCs/>
          <w:sz w:val="32"/>
          <w:szCs w:val="32"/>
        </w:rPr>
        <w:t>，可申请学士学位：</w:t>
      </w:r>
    </w:p>
    <w:p w14:paraId="7053D86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较好地掌握本学科的基础理论、专门知识和基本技能；</w:t>
      </w:r>
    </w:p>
    <w:p w14:paraId="5BA2672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具有从事科学研究工作或担负专门技术工作的初步能力。</w:t>
      </w:r>
    </w:p>
    <w:p w14:paraId="005BF466" w14:textId="77777777" w:rsidR="00882714" w:rsidRDefault="00C112FF">
      <w:pPr>
        <w:tabs>
          <w:tab w:val="left" w:pos="5760"/>
        </w:tabs>
        <w:snapToGrid w:val="0"/>
        <w:spacing w:line="540" w:lineRule="exact"/>
        <w:ind w:firstLineChars="200" w:firstLine="643"/>
        <w:rPr>
          <w:rFonts w:eastAsia="仿宋_GB2312"/>
          <w:bCs/>
          <w:sz w:val="32"/>
          <w:szCs w:val="32"/>
        </w:rPr>
      </w:pPr>
      <w:r>
        <w:rPr>
          <w:rFonts w:eastAsia="仿宋_GB2312"/>
          <w:b/>
          <w:sz w:val="32"/>
          <w:szCs w:val="32"/>
        </w:rPr>
        <w:t>第十条</w:t>
      </w:r>
      <w:r>
        <w:rPr>
          <w:rFonts w:eastAsia="仿宋_GB2312"/>
          <w:bCs/>
          <w:sz w:val="32"/>
          <w:szCs w:val="32"/>
        </w:rPr>
        <w:t xml:space="preserve">  </w:t>
      </w:r>
      <w:r>
        <w:rPr>
          <w:rFonts w:eastAsia="仿宋_GB2312"/>
          <w:bCs/>
          <w:sz w:val="32"/>
          <w:szCs w:val="32"/>
        </w:rPr>
        <w:t>本科毕业生申请学士学位的资格审查，由各相关学院和本科部负责。各相关学院负责审查其课程学习成绩，本科部复核培养方案完成情况，审定毕业鉴定材料，确定拟授予学士学位人员名单，提交相关学科群学位</w:t>
      </w:r>
      <w:proofErr w:type="gramStart"/>
      <w:r>
        <w:rPr>
          <w:rFonts w:eastAsia="仿宋_GB2312"/>
          <w:bCs/>
          <w:sz w:val="32"/>
          <w:szCs w:val="32"/>
        </w:rPr>
        <w:t>评定分</w:t>
      </w:r>
      <w:proofErr w:type="gramEnd"/>
      <w:r>
        <w:rPr>
          <w:rFonts w:eastAsia="仿宋_GB2312"/>
          <w:bCs/>
          <w:sz w:val="32"/>
          <w:szCs w:val="32"/>
        </w:rPr>
        <w:t>委员会审议，经校学位评定委员会审</w:t>
      </w:r>
      <w:r>
        <w:rPr>
          <w:rFonts w:eastAsia="仿宋_GB2312" w:hint="eastAsia"/>
          <w:bCs/>
          <w:sz w:val="32"/>
          <w:szCs w:val="32"/>
        </w:rPr>
        <w:t>核</w:t>
      </w:r>
      <w:r>
        <w:rPr>
          <w:rFonts w:eastAsia="仿宋_GB2312"/>
          <w:bCs/>
          <w:sz w:val="32"/>
          <w:szCs w:val="32"/>
        </w:rPr>
        <w:t>通过者，授予学士学位。</w:t>
      </w:r>
    </w:p>
    <w:p w14:paraId="62BBAD7E"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第三章</w:t>
      </w:r>
      <w:r>
        <w:rPr>
          <w:rFonts w:eastAsia="仿宋_GB2312"/>
          <w:sz w:val="32"/>
          <w:szCs w:val="32"/>
        </w:rPr>
        <w:t xml:space="preserve">  </w:t>
      </w:r>
      <w:r>
        <w:rPr>
          <w:rFonts w:eastAsia="仿宋_GB2312"/>
          <w:b/>
          <w:sz w:val="32"/>
          <w:szCs w:val="32"/>
        </w:rPr>
        <w:t>硕士学位</w:t>
      </w:r>
    </w:p>
    <w:p w14:paraId="54FB9CB5"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第十一条</w:t>
      </w:r>
      <w:r>
        <w:rPr>
          <w:rFonts w:eastAsia="仿宋_GB2312"/>
          <w:sz w:val="32"/>
          <w:szCs w:val="32"/>
        </w:rPr>
        <w:t xml:space="preserve">  </w:t>
      </w:r>
      <w:r>
        <w:rPr>
          <w:rFonts w:eastAsia="仿宋_GB2312"/>
          <w:sz w:val="32"/>
          <w:szCs w:val="32"/>
        </w:rPr>
        <w:t>硕士学位申请人必须完成本学科专业硕士研究生培养方案所规定的课程学习、必修环节和学位论文答辩，成绩合格，达到下述学术水平者，可申请硕士学位：</w:t>
      </w:r>
    </w:p>
    <w:p w14:paraId="53B79D20"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lastRenderedPageBreak/>
        <w:t>（</w:t>
      </w:r>
      <w:r>
        <w:rPr>
          <w:rFonts w:eastAsia="仿宋_GB2312"/>
          <w:bCs/>
          <w:sz w:val="32"/>
          <w:szCs w:val="32"/>
        </w:rPr>
        <w:t>一</w:t>
      </w:r>
      <w:r>
        <w:rPr>
          <w:rFonts w:eastAsia="仿宋_GB2312" w:hint="eastAsia"/>
          <w:bCs/>
          <w:sz w:val="32"/>
          <w:szCs w:val="32"/>
        </w:rPr>
        <w:t>）</w:t>
      </w:r>
      <w:r>
        <w:rPr>
          <w:rFonts w:eastAsia="仿宋_GB2312"/>
          <w:bCs/>
          <w:sz w:val="32"/>
          <w:szCs w:val="32"/>
        </w:rPr>
        <w:t>在本门学科上掌握坚实的基础理论和系统的专门知识、先进技术方法和手段；</w:t>
      </w:r>
    </w:p>
    <w:p w14:paraId="4613B881"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具有从事科学研究工作或独立担负专门技术工作的能力。</w:t>
      </w:r>
    </w:p>
    <w:p w14:paraId="7D9A0B92"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第十二条</w:t>
      </w:r>
      <w:r>
        <w:rPr>
          <w:rFonts w:eastAsia="仿宋_GB2312"/>
          <w:sz w:val="32"/>
          <w:szCs w:val="32"/>
        </w:rPr>
        <w:t xml:space="preserve">  </w:t>
      </w:r>
      <w:r>
        <w:rPr>
          <w:rFonts w:eastAsia="仿宋_GB2312"/>
          <w:sz w:val="32"/>
          <w:szCs w:val="32"/>
        </w:rPr>
        <w:t>硕士学位的课程</w:t>
      </w:r>
      <w:r>
        <w:rPr>
          <w:rFonts w:eastAsia="仿宋_GB2312" w:hint="eastAsia"/>
          <w:sz w:val="32"/>
          <w:szCs w:val="32"/>
        </w:rPr>
        <w:t>学习</w:t>
      </w:r>
      <w:r>
        <w:rPr>
          <w:rFonts w:eastAsia="仿宋_GB2312"/>
          <w:sz w:val="32"/>
          <w:szCs w:val="32"/>
        </w:rPr>
        <w:t>要求：</w:t>
      </w:r>
    </w:p>
    <w:p w14:paraId="19BAD0A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马克思主义理论课</w:t>
      </w:r>
      <w:r>
        <w:rPr>
          <w:rFonts w:eastAsia="仿宋_GB2312" w:hint="eastAsia"/>
          <w:bCs/>
          <w:sz w:val="32"/>
          <w:szCs w:val="32"/>
        </w:rPr>
        <w:t>：</w:t>
      </w:r>
      <w:r>
        <w:rPr>
          <w:rFonts w:eastAsia="仿宋_GB2312"/>
          <w:bCs/>
          <w:sz w:val="32"/>
          <w:szCs w:val="32"/>
        </w:rPr>
        <w:t>要求掌握马克思主义的基本理论；</w:t>
      </w:r>
    </w:p>
    <w:p w14:paraId="2EE3972C"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基础理论课和专业课</w:t>
      </w:r>
      <w:r>
        <w:rPr>
          <w:rFonts w:eastAsia="仿宋_GB2312" w:hint="eastAsia"/>
          <w:bCs/>
          <w:sz w:val="32"/>
          <w:szCs w:val="32"/>
        </w:rPr>
        <w:t>：</w:t>
      </w:r>
      <w:r>
        <w:rPr>
          <w:rFonts w:eastAsia="仿宋_GB2312"/>
          <w:bCs/>
          <w:sz w:val="32"/>
          <w:szCs w:val="32"/>
        </w:rPr>
        <w:t>要求掌握坚实的基础理论和系统的专门知识；</w:t>
      </w:r>
    </w:p>
    <w:p w14:paraId="6C2B3A2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外国语</w:t>
      </w:r>
      <w:r>
        <w:rPr>
          <w:rFonts w:eastAsia="仿宋_GB2312" w:hint="eastAsia"/>
          <w:bCs/>
          <w:sz w:val="32"/>
          <w:szCs w:val="32"/>
        </w:rPr>
        <w:t>：</w:t>
      </w:r>
      <w:r>
        <w:rPr>
          <w:rFonts w:eastAsia="仿宋_GB2312"/>
          <w:bCs/>
          <w:sz w:val="32"/>
          <w:szCs w:val="32"/>
        </w:rPr>
        <w:t>一门</w:t>
      </w:r>
      <w:r>
        <w:rPr>
          <w:rFonts w:eastAsia="仿宋_GB2312" w:hint="eastAsia"/>
          <w:bCs/>
          <w:sz w:val="32"/>
          <w:szCs w:val="32"/>
        </w:rPr>
        <w:t>，</w:t>
      </w:r>
      <w:r>
        <w:rPr>
          <w:rFonts w:eastAsia="仿宋_GB2312"/>
          <w:bCs/>
          <w:sz w:val="32"/>
          <w:szCs w:val="32"/>
        </w:rPr>
        <w:t>要求</w:t>
      </w:r>
      <w:r>
        <w:rPr>
          <w:rFonts w:eastAsia="仿宋_GB2312" w:hint="eastAsia"/>
          <w:bCs/>
          <w:sz w:val="32"/>
          <w:szCs w:val="32"/>
        </w:rPr>
        <w:t>能够</w:t>
      </w:r>
      <w:r>
        <w:rPr>
          <w:rFonts w:eastAsia="仿宋_GB2312"/>
          <w:bCs/>
          <w:sz w:val="32"/>
          <w:szCs w:val="32"/>
        </w:rPr>
        <w:t>比较熟练地阅读本专业的外文资料，并具有一般</w:t>
      </w:r>
      <w:bookmarkStart w:id="7" w:name="_Hlk99995623"/>
      <w:r>
        <w:rPr>
          <w:rFonts w:eastAsia="仿宋_GB2312" w:hint="eastAsia"/>
          <w:bCs/>
          <w:sz w:val="32"/>
          <w:szCs w:val="32"/>
        </w:rPr>
        <w:t>水平的</w:t>
      </w:r>
      <w:bookmarkEnd w:id="7"/>
      <w:r>
        <w:rPr>
          <w:rFonts w:eastAsia="仿宋_GB2312"/>
          <w:bCs/>
          <w:sz w:val="32"/>
          <w:szCs w:val="32"/>
        </w:rPr>
        <w:t>听说和写作能力。</w:t>
      </w:r>
    </w:p>
    <w:p w14:paraId="51634C87"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第十三条</w:t>
      </w:r>
      <w:r>
        <w:rPr>
          <w:rFonts w:eastAsia="仿宋_GB2312"/>
          <w:sz w:val="32"/>
          <w:szCs w:val="32"/>
        </w:rPr>
        <w:t xml:space="preserve">  </w:t>
      </w:r>
      <w:r>
        <w:rPr>
          <w:rFonts w:eastAsia="仿宋_GB2312"/>
          <w:sz w:val="32"/>
          <w:szCs w:val="32"/>
        </w:rPr>
        <w:t>硕士学位论文答辩申请：</w:t>
      </w:r>
    </w:p>
    <w:p w14:paraId="697BA6D7"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符合上述资格要求的硕士学位申请人，可以</w:t>
      </w:r>
      <w:r>
        <w:rPr>
          <w:rFonts w:eastAsia="仿宋_GB2312" w:hint="eastAsia"/>
          <w:bCs/>
          <w:sz w:val="32"/>
          <w:szCs w:val="32"/>
        </w:rPr>
        <w:t>在规定的时间内</w:t>
      </w:r>
      <w:r>
        <w:rPr>
          <w:rFonts w:eastAsia="仿宋_GB2312"/>
          <w:bCs/>
          <w:sz w:val="32"/>
          <w:szCs w:val="32"/>
        </w:rPr>
        <w:t>向</w:t>
      </w:r>
      <w:r>
        <w:rPr>
          <w:rFonts w:eastAsia="仿宋_GB2312" w:hint="eastAsia"/>
          <w:bCs/>
          <w:sz w:val="32"/>
          <w:szCs w:val="32"/>
        </w:rPr>
        <w:t>培养单位</w:t>
      </w:r>
      <w:r>
        <w:rPr>
          <w:rFonts w:eastAsia="仿宋_GB2312"/>
          <w:bCs/>
          <w:sz w:val="32"/>
          <w:szCs w:val="32"/>
        </w:rPr>
        <w:t>学位评定委员会提出学位论文答辩申请，并同时提交下列材料</w:t>
      </w:r>
      <w:r>
        <w:rPr>
          <w:rFonts w:eastAsia="仿宋_GB2312" w:hint="eastAsia"/>
          <w:bCs/>
          <w:sz w:val="32"/>
          <w:szCs w:val="32"/>
        </w:rPr>
        <w:t>：</w:t>
      </w:r>
    </w:p>
    <w:p w14:paraId="47BC711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学位论文答辩申请书；</w:t>
      </w:r>
    </w:p>
    <w:p w14:paraId="234BDAF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符合《中国科学院大学研究生学位论文撰写规范指导意见》或相关学科群学位</w:t>
      </w:r>
      <w:proofErr w:type="gramStart"/>
      <w:r>
        <w:rPr>
          <w:rFonts w:eastAsia="仿宋_GB2312"/>
          <w:bCs/>
          <w:sz w:val="32"/>
          <w:szCs w:val="32"/>
        </w:rPr>
        <w:t>评定分</w:t>
      </w:r>
      <w:proofErr w:type="gramEnd"/>
      <w:r>
        <w:rPr>
          <w:rFonts w:eastAsia="仿宋_GB2312"/>
          <w:bCs/>
          <w:sz w:val="32"/>
          <w:szCs w:val="32"/>
        </w:rPr>
        <w:t>委员会制定的学位论文撰写具体要求的学位论文，提交份数由</w:t>
      </w:r>
      <w:r>
        <w:rPr>
          <w:rFonts w:eastAsia="仿宋_GB2312" w:hint="eastAsia"/>
          <w:bCs/>
          <w:sz w:val="32"/>
          <w:szCs w:val="32"/>
        </w:rPr>
        <w:t>培养单位</w:t>
      </w:r>
      <w:r>
        <w:rPr>
          <w:rFonts w:eastAsia="仿宋_GB2312"/>
          <w:bCs/>
          <w:sz w:val="32"/>
          <w:szCs w:val="32"/>
        </w:rPr>
        <w:t>确定，应附电子版</w:t>
      </w:r>
      <w:r>
        <w:rPr>
          <w:rFonts w:eastAsia="仿宋_GB2312" w:hint="eastAsia"/>
          <w:bCs/>
          <w:sz w:val="32"/>
          <w:szCs w:val="32"/>
        </w:rPr>
        <w:t>；</w:t>
      </w:r>
    </w:p>
    <w:p w14:paraId="301C44D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已正式发表的学术论文抽印本、接受发表（有</w:t>
      </w:r>
      <w:r>
        <w:rPr>
          <w:rFonts w:eastAsia="仿宋_GB2312" w:hint="eastAsia"/>
          <w:bCs/>
          <w:sz w:val="32"/>
          <w:szCs w:val="32"/>
        </w:rPr>
        <w:t>导师签字认可的</w:t>
      </w:r>
      <w:r>
        <w:rPr>
          <w:rFonts w:eastAsia="仿宋_GB2312"/>
          <w:bCs/>
          <w:sz w:val="32"/>
          <w:szCs w:val="32"/>
        </w:rPr>
        <w:t>正式录用函）的学术论文复印件或已取得的其他相关学术成果证明材料</w:t>
      </w:r>
      <w:r>
        <w:rPr>
          <w:rFonts w:eastAsia="仿宋_GB2312" w:hint="eastAsia"/>
          <w:bCs/>
          <w:sz w:val="32"/>
          <w:szCs w:val="32"/>
        </w:rPr>
        <w:t>；</w:t>
      </w:r>
    </w:p>
    <w:p w14:paraId="4789E9C3"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学位论文中文和英文摘要。</w:t>
      </w:r>
    </w:p>
    <w:p w14:paraId="10D9A8C5"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）培养单位</w:t>
      </w:r>
      <w:r>
        <w:rPr>
          <w:rFonts w:eastAsia="仿宋_GB2312"/>
          <w:bCs/>
          <w:sz w:val="32"/>
          <w:szCs w:val="32"/>
        </w:rPr>
        <w:t>学位评定委员会负责对学位申请人进行资格审查。</w:t>
      </w:r>
    </w:p>
    <w:p w14:paraId="092C599F" w14:textId="77777777" w:rsidR="00882714" w:rsidRDefault="00C112FF">
      <w:pPr>
        <w:tabs>
          <w:tab w:val="left" w:pos="5040"/>
          <w:tab w:val="left" w:pos="5760"/>
        </w:tabs>
        <w:snapToGrid w:val="0"/>
        <w:spacing w:line="540" w:lineRule="exact"/>
        <w:ind w:firstLineChars="200" w:firstLine="643"/>
        <w:rPr>
          <w:rFonts w:eastAsia="仿宋_GB2312"/>
          <w:bCs/>
          <w:sz w:val="32"/>
          <w:szCs w:val="32"/>
        </w:rPr>
      </w:pPr>
      <w:r>
        <w:rPr>
          <w:rFonts w:eastAsia="仿宋_GB2312"/>
          <w:b/>
          <w:sz w:val="32"/>
          <w:szCs w:val="32"/>
        </w:rPr>
        <w:t>第十四条</w:t>
      </w:r>
      <w:r>
        <w:rPr>
          <w:rFonts w:eastAsia="仿宋_GB2312"/>
          <w:sz w:val="32"/>
          <w:szCs w:val="32"/>
        </w:rPr>
        <w:t xml:space="preserve">  </w:t>
      </w:r>
      <w:r>
        <w:rPr>
          <w:rFonts w:eastAsia="仿宋_GB2312"/>
          <w:sz w:val="32"/>
          <w:szCs w:val="32"/>
        </w:rPr>
        <w:t>硕士</w:t>
      </w:r>
      <w:r>
        <w:rPr>
          <w:rFonts w:eastAsia="仿宋_GB2312"/>
          <w:bCs/>
          <w:sz w:val="32"/>
          <w:szCs w:val="32"/>
        </w:rPr>
        <w:t>学位论文评阅</w:t>
      </w:r>
    </w:p>
    <w:p w14:paraId="0576EA41"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申请硕士学位的学位论文原则上实行盲审</w:t>
      </w:r>
      <w:r>
        <w:rPr>
          <w:rFonts w:eastAsia="仿宋_GB2312" w:hint="eastAsia"/>
          <w:bCs/>
          <w:sz w:val="32"/>
          <w:szCs w:val="32"/>
        </w:rPr>
        <w:t>，</w:t>
      </w:r>
      <w:proofErr w:type="gramStart"/>
      <w:r>
        <w:rPr>
          <w:rFonts w:eastAsia="仿宋_GB2312" w:hint="eastAsia"/>
          <w:bCs/>
          <w:sz w:val="32"/>
          <w:szCs w:val="32"/>
        </w:rPr>
        <w:t>可盲审与</w:t>
      </w:r>
      <w:proofErr w:type="gramEnd"/>
      <w:r>
        <w:rPr>
          <w:rFonts w:eastAsia="仿宋_GB2312" w:hint="eastAsia"/>
          <w:bCs/>
          <w:sz w:val="32"/>
          <w:szCs w:val="32"/>
        </w:rPr>
        <w:lastRenderedPageBreak/>
        <w:t>常规评阅等其他评阅方式相结合，</w:t>
      </w:r>
      <w:r>
        <w:rPr>
          <w:rFonts w:eastAsia="仿宋_GB2312"/>
          <w:bCs/>
          <w:sz w:val="32"/>
          <w:szCs w:val="32"/>
        </w:rPr>
        <w:t>具体方式由</w:t>
      </w:r>
      <w:r>
        <w:rPr>
          <w:rFonts w:eastAsia="仿宋_GB2312" w:hint="eastAsia"/>
          <w:bCs/>
          <w:sz w:val="32"/>
          <w:szCs w:val="32"/>
        </w:rPr>
        <w:t>培养单位</w:t>
      </w:r>
      <w:r>
        <w:rPr>
          <w:rFonts w:eastAsia="仿宋_GB2312"/>
          <w:bCs/>
          <w:sz w:val="32"/>
          <w:szCs w:val="32"/>
        </w:rPr>
        <w:t>确定并统一组织实施</w:t>
      </w:r>
      <w:r>
        <w:rPr>
          <w:rFonts w:eastAsia="仿宋_GB2312" w:hint="eastAsia"/>
          <w:bCs/>
          <w:sz w:val="32"/>
          <w:szCs w:val="32"/>
        </w:rPr>
        <w:t>，</w:t>
      </w:r>
      <w:r>
        <w:rPr>
          <w:rFonts w:eastAsia="仿宋_GB2312"/>
          <w:bCs/>
          <w:sz w:val="32"/>
          <w:szCs w:val="32"/>
        </w:rPr>
        <w:t>学位论文评阅人</w:t>
      </w:r>
      <w:r>
        <w:rPr>
          <w:rFonts w:eastAsia="仿宋_GB2312" w:hint="eastAsia"/>
          <w:bCs/>
          <w:sz w:val="32"/>
          <w:szCs w:val="32"/>
        </w:rPr>
        <w:t>的组成</w:t>
      </w:r>
      <w:r>
        <w:rPr>
          <w:rFonts w:eastAsia="仿宋_GB2312"/>
          <w:bCs/>
          <w:sz w:val="32"/>
          <w:szCs w:val="32"/>
        </w:rPr>
        <w:t>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14:paraId="3E0569A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硕士学位论文应聘请至少两位同行专家评阅，评阅人应为具有高级</w:t>
      </w:r>
      <w:r>
        <w:rPr>
          <w:rFonts w:eastAsia="仿宋_GB2312" w:hint="eastAsia"/>
          <w:bCs/>
          <w:sz w:val="32"/>
          <w:szCs w:val="32"/>
        </w:rPr>
        <w:t>（或相当）</w:t>
      </w:r>
      <w:r>
        <w:rPr>
          <w:rFonts w:eastAsia="仿宋_GB2312"/>
          <w:bCs/>
          <w:sz w:val="32"/>
          <w:szCs w:val="32"/>
        </w:rPr>
        <w:t>专业技术职务的专家或具有硕士生指导教师资格的专家。其中，同等学力硕士学位论文应聘请至少三位同行专家评阅，且</w:t>
      </w:r>
      <w:r>
        <w:rPr>
          <w:rFonts w:eastAsia="仿宋_GB2312" w:hint="eastAsia"/>
          <w:bCs/>
          <w:sz w:val="32"/>
          <w:szCs w:val="32"/>
        </w:rPr>
        <w:t>应包含非</w:t>
      </w:r>
      <w:r>
        <w:rPr>
          <w:rFonts w:eastAsia="仿宋_GB2312"/>
          <w:bCs/>
          <w:sz w:val="32"/>
          <w:szCs w:val="32"/>
        </w:rPr>
        <w:t>本单位和申请人所在单位的专家；硕士专业学位论文评阅人中应</w:t>
      </w:r>
      <w:r>
        <w:rPr>
          <w:rFonts w:eastAsia="仿宋_GB2312" w:hint="eastAsia"/>
          <w:bCs/>
          <w:sz w:val="32"/>
          <w:szCs w:val="32"/>
        </w:rPr>
        <w:t>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w:t>
      </w:r>
      <w:r>
        <w:rPr>
          <w:rFonts w:eastAsia="仿宋_GB2312" w:hint="eastAsia"/>
          <w:bCs/>
          <w:sz w:val="32"/>
          <w:szCs w:val="32"/>
        </w:rPr>
        <w:t>的</w:t>
      </w:r>
      <w:r>
        <w:rPr>
          <w:rFonts w:eastAsia="仿宋_GB2312"/>
          <w:bCs/>
          <w:sz w:val="32"/>
          <w:szCs w:val="32"/>
        </w:rPr>
        <w:t>专家。</w:t>
      </w:r>
    </w:p>
    <w:p w14:paraId="70B2DB5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学位论文评阅过程中，如有一位评阅人</w:t>
      </w:r>
      <w:bookmarkStart w:id="8" w:name="_Hlk105530627"/>
      <w:r>
        <w:rPr>
          <w:rFonts w:eastAsia="仿宋_GB2312" w:hint="eastAsia"/>
          <w:bCs/>
          <w:sz w:val="32"/>
          <w:szCs w:val="32"/>
        </w:rPr>
        <w:t>不同意答辩</w:t>
      </w:r>
      <w:bookmarkEnd w:id="8"/>
      <w:r>
        <w:rPr>
          <w:rFonts w:eastAsia="仿宋_GB2312"/>
          <w:bCs/>
          <w:sz w:val="32"/>
          <w:szCs w:val="32"/>
        </w:rPr>
        <w:t>，</w:t>
      </w:r>
      <w:r>
        <w:rPr>
          <w:rFonts w:eastAsia="仿宋_GB2312" w:hint="eastAsia"/>
          <w:bCs/>
          <w:sz w:val="32"/>
          <w:szCs w:val="32"/>
        </w:rPr>
        <w:t>培养单位</w:t>
      </w:r>
      <w:r>
        <w:rPr>
          <w:rFonts w:eastAsia="仿宋_GB2312"/>
          <w:bCs/>
          <w:sz w:val="32"/>
          <w:szCs w:val="32"/>
        </w:rPr>
        <w:t>学位评定委员会应再增聘两位评阅人进行评阅。累计有两位</w:t>
      </w:r>
      <w:r>
        <w:rPr>
          <w:rFonts w:eastAsia="仿宋_GB2312" w:hint="eastAsia"/>
          <w:bCs/>
          <w:sz w:val="32"/>
          <w:szCs w:val="32"/>
        </w:rPr>
        <w:t>及</w:t>
      </w:r>
      <w:r>
        <w:rPr>
          <w:rFonts w:eastAsia="仿宋_GB2312"/>
          <w:bCs/>
          <w:sz w:val="32"/>
          <w:szCs w:val="32"/>
        </w:rPr>
        <w:t>以上评阅人</w:t>
      </w:r>
      <w:r>
        <w:rPr>
          <w:rFonts w:eastAsia="仿宋_GB2312" w:hint="eastAsia"/>
          <w:bCs/>
          <w:sz w:val="32"/>
          <w:szCs w:val="32"/>
        </w:rPr>
        <w:t>不同意答辩</w:t>
      </w:r>
      <w:r>
        <w:rPr>
          <w:rFonts w:eastAsia="仿宋_GB2312"/>
          <w:bCs/>
          <w:sz w:val="32"/>
          <w:szCs w:val="32"/>
        </w:rPr>
        <w:t>者，不予进入答辩环节，本次学位申请无效。</w:t>
      </w:r>
    </w:p>
    <w:p w14:paraId="1894C6B6" w14:textId="77777777" w:rsidR="00882714" w:rsidRDefault="00C112FF">
      <w:pPr>
        <w:tabs>
          <w:tab w:val="left" w:pos="5040"/>
          <w:tab w:val="left" w:pos="5760"/>
        </w:tabs>
        <w:snapToGrid w:val="0"/>
        <w:spacing w:line="540" w:lineRule="exact"/>
        <w:ind w:firstLineChars="200" w:firstLine="643"/>
        <w:rPr>
          <w:rFonts w:eastAsia="仿宋_GB2312"/>
          <w:b/>
          <w:sz w:val="32"/>
          <w:szCs w:val="32"/>
        </w:rPr>
      </w:pPr>
      <w:r>
        <w:rPr>
          <w:rFonts w:eastAsia="仿宋_GB2312"/>
          <w:b/>
          <w:sz w:val="32"/>
          <w:szCs w:val="32"/>
        </w:rPr>
        <w:t>第十五条</w:t>
      </w:r>
      <w:r>
        <w:rPr>
          <w:rFonts w:eastAsia="仿宋_GB2312"/>
          <w:sz w:val="32"/>
          <w:szCs w:val="32"/>
        </w:rPr>
        <w:t xml:space="preserve">  </w:t>
      </w:r>
      <w:r>
        <w:rPr>
          <w:rFonts w:eastAsia="仿宋_GB2312"/>
          <w:bCs/>
          <w:sz w:val="32"/>
          <w:szCs w:val="32"/>
        </w:rPr>
        <w:t>硕士学位论文答辩</w:t>
      </w:r>
    </w:p>
    <w:p w14:paraId="1E97F99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学位论文答辩委员会的组成由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审核</w:t>
      </w:r>
      <w:r>
        <w:rPr>
          <w:rFonts w:eastAsia="仿宋_GB2312"/>
          <w:bCs/>
          <w:sz w:val="32"/>
          <w:szCs w:val="32"/>
        </w:rPr>
        <w:t>批准。</w:t>
      </w:r>
      <w:r>
        <w:rPr>
          <w:rFonts w:eastAsia="仿宋_GB2312" w:hint="eastAsia"/>
          <w:bCs/>
          <w:sz w:val="32"/>
          <w:szCs w:val="32"/>
        </w:rPr>
        <w:t>本细则施行</w:t>
      </w:r>
      <w:r>
        <w:rPr>
          <w:rFonts w:eastAsia="仿宋_GB2312"/>
          <w:bCs/>
          <w:sz w:val="32"/>
          <w:szCs w:val="32"/>
        </w:rPr>
        <w:t>后组织</w:t>
      </w:r>
      <w:r>
        <w:rPr>
          <w:rFonts w:eastAsia="仿宋_GB2312" w:hint="eastAsia"/>
          <w:bCs/>
          <w:sz w:val="32"/>
          <w:szCs w:val="32"/>
        </w:rPr>
        <w:t>的</w:t>
      </w:r>
      <w:r>
        <w:rPr>
          <w:rFonts w:eastAsia="仿宋_GB2312"/>
          <w:bCs/>
          <w:sz w:val="32"/>
          <w:szCs w:val="32"/>
        </w:rPr>
        <w:t>答辩，答辩人</w:t>
      </w:r>
      <w:r>
        <w:rPr>
          <w:rFonts w:eastAsia="仿宋_GB2312" w:hint="eastAsia"/>
          <w:bCs/>
          <w:sz w:val="32"/>
          <w:szCs w:val="32"/>
        </w:rPr>
        <w:t>的</w:t>
      </w:r>
      <w:r>
        <w:rPr>
          <w:rFonts w:eastAsia="仿宋_GB2312"/>
          <w:bCs/>
          <w:sz w:val="32"/>
          <w:szCs w:val="32"/>
        </w:rPr>
        <w:t>导师</w:t>
      </w:r>
      <w:r>
        <w:rPr>
          <w:rFonts w:eastAsia="仿宋_GB2312" w:hint="eastAsia"/>
          <w:bCs/>
          <w:sz w:val="32"/>
          <w:szCs w:val="32"/>
        </w:rPr>
        <w:t>不可</w:t>
      </w:r>
      <w:r>
        <w:rPr>
          <w:rFonts w:eastAsia="仿宋_GB2312"/>
          <w:bCs/>
          <w:sz w:val="32"/>
          <w:szCs w:val="32"/>
        </w:rPr>
        <w:t>作为答辩委员会成员。</w:t>
      </w:r>
    </w:p>
    <w:p w14:paraId="474E64D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硕士学位论文答辩委员会应由至少三位同行专家组成，答辩委员会成员应为具有高级</w:t>
      </w:r>
      <w:r>
        <w:rPr>
          <w:rFonts w:eastAsia="仿宋_GB2312" w:hint="eastAsia"/>
          <w:bCs/>
          <w:sz w:val="32"/>
          <w:szCs w:val="32"/>
        </w:rPr>
        <w:t>（或相当）</w:t>
      </w:r>
      <w:r>
        <w:rPr>
          <w:rFonts w:eastAsia="仿宋_GB2312"/>
          <w:bCs/>
          <w:sz w:val="32"/>
          <w:szCs w:val="32"/>
        </w:rPr>
        <w:t>专业技术职务的专家或具有硕士生指导教师资格的专家，成员一般应包含本单位专家及外单位专家。其中，同等学力硕士学位论文答辩委员会应由至少五位同行专家组成，且</w:t>
      </w:r>
      <w:r>
        <w:rPr>
          <w:rFonts w:eastAsia="仿宋_GB2312" w:hint="eastAsia"/>
          <w:bCs/>
          <w:sz w:val="32"/>
          <w:szCs w:val="32"/>
        </w:rPr>
        <w:t>应包含非</w:t>
      </w:r>
      <w:r>
        <w:rPr>
          <w:rFonts w:eastAsia="仿宋_GB2312"/>
          <w:bCs/>
          <w:sz w:val="32"/>
          <w:szCs w:val="32"/>
        </w:rPr>
        <w:t>本单位和申请人所在单位的专家；硕士专业学位</w:t>
      </w:r>
      <w:r>
        <w:rPr>
          <w:rFonts w:eastAsia="仿宋_GB2312" w:hint="eastAsia"/>
          <w:bCs/>
          <w:sz w:val="32"/>
          <w:szCs w:val="32"/>
        </w:rPr>
        <w:t>应包含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企业的专家。</w:t>
      </w:r>
    </w:p>
    <w:p w14:paraId="257FE0F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硕士学位论文答辩未通过，经答辩委员会成员过半数同意，可做出半年后至一年内修改论文、重新答辩一次的决议。若答辩</w:t>
      </w:r>
      <w:r>
        <w:rPr>
          <w:rFonts w:eastAsia="仿宋_GB2312"/>
          <w:bCs/>
          <w:sz w:val="32"/>
          <w:szCs w:val="32"/>
        </w:rPr>
        <w:lastRenderedPageBreak/>
        <w:t>委员会未做出修改论文重新举行答辩的决议，或申请人逾期未完成论文修改，或重新</w:t>
      </w:r>
      <w:proofErr w:type="gramStart"/>
      <w:r>
        <w:rPr>
          <w:rFonts w:eastAsia="仿宋_GB2312"/>
          <w:bCs/>
          <w:sz w:val="32"/>
          <w:szCs w:val="32"/>
        </w:rPr>
        <w:t>答辩仍</w:t>
      </w:r>
      <w:proofErr w:type="gramEnd"/>
      <w:r>
        <w:rPr>
          <w:rFonts w:eastAsia="仿宋_GB2312"/>
          <w:bCs/>
          <w:sz w:val="32"/>
          <w:szCs w:val="32"/>
        </w:rPr>
        <w:t>不合格者，一般不再受理其学位申请。</w:t>
      </w:r>
    </w:p>
    <w:p w14:paraId="35E6B23C"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第四章</w:t>
      </w:r>
      <w:r>
        <w:rPr>
          <w:rFonts w:eastAsia="仿宋_GB2312"/>
          <w:sz w:val="32"/>
          <w:szCs w:val="32"/>
        </w:rPr>
        <w:t xml:space="preserve">  </w:t>
      </w:r>
      <w:r>
        <w:rPr>
          <w:rFonts w:eastAsia="仿宋_GB2312"/>
          <w:b/>
          <w:sz w:val="32"/>
          <w:szCs w:val="32"/>
        </w:rPr>
        <w:t>博士学位</w:t>
      </w:r>
    </w:p>
    <w:p w14:paraId="6E507259" w14:textId="77777777" w:rsidR="00882714" w:rsidRDefault="00C112FF">
      <w:pPr>
        <w:tabs>
          <w:tab w:val="left" w:pos="5760"/>
        </w:tabs>
        <w:snapToGrid w:val="0"/>
        <w:spacing w:line="540" w:lineRule="exact"/>
        <w:ind w:firstLineChars="200" w:firstLine="643"/>
        <w:rPr>
          <w:rFonts w:eastAsia="仿宋_GB2312"/>
          <w:bCs/>
          <w:sz w:val="32"/>
          <w:szCs w:val="32"/>
        </w:rPr>
      </w:pPr>
      <w:r>
        <w:rPr>
          <w:rFonts w:eastAsia="仿宋_GB2312"/>
          <w:b/>
          <w:sz w:val="32"/>
          <w:szCs w:val="32"/>
        </w:rPr>
        <w:t>第十六条</w:t>
      </w:r>
      <w:r>
        <w:rPr>
          <w:rFonts w:eastAsia="仿宋_GB2312"/>
          <w:bCs/>
          <w:sz w:val="32"/>
          <w:szCs w:val="32"/>
        </w:rPr>
        <w:t xml:space="preserve">  </w:t>
      </w:r>
      <w:r>
        <w:rPr>
          <w:rFonts w:eastAsia="仿宋_GB2312"/>
          <w:bCs/>
          <w:sz w:val="32"/>
          <w:szCs w:val="32"/>
        </w:rPr>
        <w:t>博士学位申请人必须完成本学科专业博士研究生培养方案所规定的课程学习、必修环节和学位论文答辩，成绩合格，达到下述学术水平者，可申请博士学位：</w:t>
      </w:r>
    </w:p>
    <w:p w14:paraId="1F3FB64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在本门学科上掌握坚实宽广的基础理论和系统深入的专门知识；</w:t>
      </w:r>
    </w:p>
    <w:p w14:paraId="6A404B4E"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具有独立从事科学研究工作的能力；</w:t>
      </w:r>
    </w:p>
    <w:p w14:paraId="3F95F22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在科学或专门技术上做出创造性的成果。</w:t>
      </w:r>
    </w:p>
    <w:p w14:paraId="7677EE46" w14:textId="77777777" w:rsidR="00882714" w:rsidRDefault="00C112FF">
      <w:pPr>
        <w:tabs>
          <w:tab w:val="left" w:pos="5040"/>
          <w:tab w:val="left" w:pos="5760"/>
        </w:tabs>
        <w:snapToGrid w:val="0"/>
        <w:spacing w:line="540" w:lineRule="exact"/>
        <w:ind w:firstLineChars="200" w:firstLine="643"/>
        <w:rPr>
          <w:rFonts w:eastAsia="仿宋_GB2312"/>
          <w:sz w:val="32"/>
          <w:szCs w:val="32"/>
        </w:rPr>
      </w:pPr>
      <w:r>
        <w:rPr>
          <w:rFonts w:eastAsia="仿宋_GB2312"/>
          <w:b/>
          <w:sz w:val="32"/>
          <w:szCs w:val="32"/>
        </w:rPr>
        <w:t>第十七条</w:t>
      </w:r>
      <w:r>
        <w:rPr>
          <w:rFonts w:eastAsia="仿宋_GB2312"/>
          <w:sz w:val="32"/>
          <w:szCs w:val="32"/>
        </w:rPr>
        <w:t xml:space="preserve">  </w:t>
      </w:r>
      <w:r>
        <w:rPr>
          <w:rFonts w:eastAsia="仿宋_GB2312"/>
          <w:sz w:val="32"/>
          <w:szCs w:val="32"/>
        </w:rPr>
        <w:t>博士学位</w:t>
      </w:r>
      <w:r>
        <w:rPr>
          <w:rFonts w:eastAsia="仿宋_GB2312" w:hint="eastAsia"/>
          <w:sz w:val="32"/>
          <w:szCs w:val="32"/>
        </w:rPr>
        <w:t>的</w:t>
      </w:r>
      <w:r>
        <w:rPr>
          <w:rFonts w:eastAsia="仿宋_GB2312"/>
          <w:sz w:val="32"/>
          <w:szCs w:val="32"/>
        </w:rPr>
        <w:t>课程</w:t>
      </w:r>
      <w:r>
        <w:rPr>
          <w:rFonts w:eastAsia="仿宋_GB2312" w:hint="eastAsia"/>
          <w:sz w:val="32"/>
          <w:szCs w:val="32"/>
        </w:rPr>
        <w:t>学习</w:t>
      </w:r>
      <w:r>
        <w:rPr>
          <w:rFonts w:eastAsia="仿宋_GB2312"/>
          <w:sz w:val="32"/>
          <w:szCs w:val="32"/>
        </w:rPr>
        <w:t>要求：</w:t>
      </w:r>
    </w:p>
    <w:p w14:paraId="71FCFC65"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马克思主义理论课</w:t>
      </w:r>
      <w:r>
        <w:rPr>
          <w:rFonts w:eastAsia="仿宋_GB2312" w:hint="eastAsia"/>
          <w:bCs/>
          <w:sz w:val="32"/>
          <w:szCs w:val="32"/>
        </w:rPr>
        <w:t>：</w:t>
      </w:r>
      <w:r>
        <w:rPr>
          <w:rFonts w:eastAsia="仿宋_GB2312"/>
          <w:bCs/>
          <w:sz w:val="32"/>
          <w:szCs w:val="32"/>
        </w:rPr>
        <w:t>要求较好地掌握马克思主义的基本理论；</w:t>
      </w:r>
    </w:p>
    <w:p w14:paraId="116BB065"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基础理论课和专业课</w:t>
      </w:r>
      <w:r>
        <w:rPr>
          <w:rFonts w:eastAsia="仿宋_GB2312" w:hint="eastAsia"/>
          <w:bCs/>
          <w:sz w:val="32"/>
          <w:szCs w:val="32"/>
        </w:rPr>
        <w:t>：</w:t>
      </w:r>
      <w:r>
        <w:rPr>
          <w:rFonts w:eastAsia="仿宋_GB2312"/>
          <w:bCs/>
          <w:sz w:val="32"/>
          <w:szCs w:val="32"/>
        </w:rPr>
        <w:t>要求掌握坚实宽广的基础理论和系统深入的专门知识；</w:t>
      </w:r>
    </w:p>
    <w:p w14:paraId="6B5AD65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外国语</w:t>
      </w:r>
      <w:r>
        <w:rPr>
          <w:rFonts w:eastAsia="仿宋_GB2312" w:hint="eastAsia"/>
          <w:bCs/>
          <w:sz w:val="32"/>
          <w:szCs w:val="32"/>
        </w:rPr>
        <w:t>：应</w:t>
      </w:r>
      <w:r>
        <w:rPr>
          <w:rFonts w:eastAsia="仿宋_GB2312"/>
          <w:bCs/>
          <w:sz w:val="32"/>
          <w:szCs w:val="32"/>
        </w:rPr>
        <w:t>至少掌握一门</w:t>
      </w:r>
      <w:r>
        <w:rPr>
          <w:rFonts w:eastAsia="仿宋_GB2312" w:hint="eastAsia"/>
          <w:bCs/>
          <w:sz w:val="32"/>
          <w:szCs w:val="32"/>
        </w:rPr>
        <w:t>，</w:t>
      </w:r>
      <w:r>
        <w:rPr>
          <w:rFonts w:eastAsia="仿宋_GB2312"/>
          <w:bCs/>
          <w:sz w:val="32"/>
          <w:szCs w:val="32"/>
        </w:rPr>
        <w:t>第一外国语要求</w:t>
      </w:r>
      <w:r>
        <w:rPr>
          <w:rFonts w:eastAsia="仿宋_GB2312" w:hint="eastAsia"/>
          <w:bCs/>
          <w:sz w:val="32"/>
          <w:szCs w:val="32"/>
        </w:rPr>
        <w:t>能够</w:t>
      </w:r>
      <w:r>
        <w:rPr>
          <w:rFonts w:eastAsia="仿宋_GB2312"/>
          <w:bCs/>
          <w:sz w:val="32"/>
          <w:szCs w:val="32"/>
        </w:rPr>
        <w:t>熟练地阅读本专业的外文资料，并具有一定的听说和写作能力。</w:t>
      </w:r>
    </w:p>
    <w:p w14:paraId="16DE155D"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第十八条</w:t>
      </w:r>
      <w:r>
        <w:rPr>
          <w:rFonts w:eastAsia="仿宋_GB2312"/>
          <w:sz w:val="32"/>
          <w:szCs w:val="32"/>
        </w:rPr>
        <w:t xml:space="preserve">  </w:t>
      </w:r>
      <w:r>
        <w:rPr>
          <w:rFonts w:eastAsia="仿宋_GB2312"/>
          <w:sz w:val="32"/>
          <w:szCs w:val="32"/>
        </w:rPr>
        <w:t>博士学位论文答辩申请：</w:t>
      </w:r>
    </w:p>
    <w:p w14:paraId="60E63C2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符合上述资格要求的博士学位申请人，可以</w:t>
      </w:r>
      <w:r>
        <w:rPr>
          <w:rFonts w:eastAsia="仿宋_GB2312" w:hint="eastAsia"/>
          <w:bCs/>
          <w:sz w:val="32"/>
          <w:szCs w:val="32"/>
        </w:rPr>
        <w:t>在规定的时间内</w:t>
      </w:r>
      <w:r>
        <w:rPr>
          <w:rFonts w:eastAsia="仿宋_GB2312"/>
          <w:bCs/>
          <w:sz w:val="32"/>
          <w:szCs w:val="32"/>
        </w:rPr>
        <w:t>向</w:t>
      </w:r>
      <w:r>
        <w:rPr>
          <w:rFonts w:eastAsia="仿宋_GB2312" w:hint="eastAsia"/>
          <w:bCs/>
          <w:sz w:val="32"/>
          <w:szCs w:val="32"/>
        </w:rPr>
        <w:t>培养单位</w:t>
      </w:r>
      <w:r>
        <w:rPr>
          <w:rFonts w:eastAsia="仿宋_GB2312"/>
          <w:bCs/>
          <w:sz w:val="32"/>
          <w:szCs w:val="32"/>
        </w:rPr>
        <w:t>学位评定委员会提出学位论文答辩申请，并同时提交下列材料：</w:t>
      </w:r>
    </w:p>
    <w:p w14:paraId="7B9F1DF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学位论文答辩申请书；</w:t>
      </w:r>
    </w:p>
    <w:p w14:paraId="224DF04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符合《中国科学院大学研究生学位论文撰写规范指导意见》或相关学科群学位</w:t>
      </w:r>
      <w:proofErr w:type="gramStart"/>
      <w:r>
        <w:rPr>
          <w:rFonts w:eastAsia="仿宋_GB2312"/>
          <w:bCs/>
          <w:sz w:val="32"/>
          <w:szCs w:val="32"/>
        </w:rPr>
        <w:t>评定分</w:t>
      </w:r>
      <w:proofErr w:type="gramEnd"/>
      <w:r>
        <w:rPr>
          <w:rFonts w:eastAsia="仿宋_GB2312"/>
          <w:bCs/>
          <w:sz w:val="32"/>
          <w:szCs w:val="32"/>
        </w:rPr>
        <w:t>委员会制定的学位论文撰写具体要求的学位论文，提交份数由</w:t>
      </w:r>
      <w:r>
        <w:rPr>
          <w:rFonts w:eastAsia="仿宋_GB2312" w:hint="eastAsia"/>
          <w:bCs/>
          <w:sz w:val="32"/>
          <w:szCs w:val="32"/>
        </w:rPr>
        <w:t>培养单位</w:t>
      </w:r>
      <w:r>
        <w:rPr>
          <w:rFonts w:eastAsia="仿宋_GB2312"/>
          <w:bCs/>
          <w:sz w:val="32"/>
          <w:szCs w:val="32"/>
        </w:rPr>
        <w:t>确定，应附电子版</w:t>
      </w:r>
      <w:r>
        <w:rPr>
          <w:rFonts w:eastAsia="仿宋_GB2312" w:hint="eastAsia"/>
          <w:bCs/>
          <w:sz w:val="32"/>
          <w:szCs w:val="32"/>
        </w:rPr>
        <w:t>；</w:t>
      </w:r>
    </w:p>
    <w:p w14:paraId="2308131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已正式发表的学术论文抽印本、接受发表（有</w:t>
      </w:r>
      <w:r>
        <w:rPr>
          <w:rFonts w:eastAsia="仿宋_GB2312" w:hint="eastAsia"/>
          <w:bCs/>
          <w:sz w:val="32"/>
          <w:szCs w:val="32"/>
        </w:rPr>
        <w:t>导师签字认</w:t>
      </w:r>
      <w:r>
        <w:rPr>
          <w:rFonts w:eastAsia="仿宋_GB2312" w:hint="eastAsia"/>
          <w:bCs/>
          <w:sz w:val="32"/>
          <w:szCs w:val="32"/>
        </w:rPr>
        <w:lastRenderedPageBreak/>
        <w:t>可的</w:t>
      </w:r>
      <w:r>
        <w:rPr>
          <w:rFonts w:eastAsia="仿宋_GB2312"/>
          <w:bCs/>
          <w:sz w:val="32"/>
          <w:szCs w:val="32"/>
        </w:rPr>
        <w:t>正式录用函）的学术论文复印件或已取得的其他相关学术成果证明材料</w:t>
      </w:r>
      <w:r>
        <w:rPr>
          <w:rFonts w:eastAsia="仿宋_GB2312" w:hint="eastAsia"/>
          <w:bCs/>
          <w:sz w:val="32"/>
          <w:szCs w:val="32"/>
        </w:rPr>
        <w:t>；</w:t>
      </w:r>
    </w:p>
    <w:p w14:paraId="07D1026C"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学位论文中文和英文摘要。</w:t>
      </w:r>
    </w:p>
    <w:p w14:paraId="78568B0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）培养单位</w:t>
      </w:r>
      <w:r>
        <w:rPr>
          <w:rFonts w:eastAsia="仿宋_GB2312"/>
          <w:bCs/>
          <w:sz w:val="32"/>
          <w:szCs w:val="32"/>
        </w:rPr>
        <w:t>学位评定委员会负责对学位申请人进行资格审查。</w:t>
      </w:r>
    </w:p>
    <w:p w14:paraId="2B206250" w14:textId="77777777" w:rsidR="00882714" w:rsidRDefault="00C112FF">
      <w:pPr>
        <w:tabs>
          <w:tab w:val="left" w:pos="5040"/>
          <w:tab w:val="left" w:pos="5760"/>
        </w:tabs>
        <w:snapToGrid w:val="0"/>
        <w:spacing w:line="540" w:lineRule="exact"/>
        <w:ind w:firstLineChars="200" w:firstLine="643"/>
        <w:jc w:val="left"/>
        <w:rPr>
          <w:rFonts w:eastAsia="仿宋_GB2312"/>
          <w:b/>
          <w:sz w:val="32"/>
          <w:szCs w:val="32"/>
        </w:rPr>
      </w:pPr>
      <w:r>
        <w:rPr>
          <w:rFonts w:eastAsia="仿宋_GB2312"/>
          <w:b/>
          <w:sz w:val="32"/>
          <w:szCs w:val="32"/>
        </w:rPr>
        <w:t>第十九条</w:t>
      </w:r>
      <w:r>
        <w:rPr>
          <w:rFonts w:eastAsia="仿宋_GB2312"/>
          <w:sz w:val="32"/>
          <w:szCs w:val="32"/>
        </w:rPr>
        <w:t xml:space="preserve">  </w:t>
      </w:r>
      <w:r>
        <w:rPr>
          <w:rFonts w:eastAsia="仿宋_GB2312"/>
          <w:sz w:val="32"/>
          <w:szCs w:val="32"/>
        </w:rPr>
        <w:t>博士</w:t>
      </w:r>
      <w:r>
        <w:rPr>
          <w:rFonts w:eastAsia="仿宋_GB2312"/>
          <w:bCs/>
          <w:sz w:val="32"/>
          <w:szCs w:val="32"/>
        </w:rPr>
        <w:t>学位论文评阅</w:t>
      </w:r>
    </w:p>
    <w:p w14:paraId="146857B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申请博士学位的学位论文原则上实行盲审</w:t>
      </w:r>
      <w:r>
        <w:rPr>
          <w:rFonts w:eastAsia="仿宋_GB2312" w:hint="eastAsia"/>
          <w:bCs/>
          <w:sz w:val="32"/>
          <w:szCs w:val="32"/>
        </w:rPr>
        <w:t>，</w:t>
      </w:r>
      <w:bookmarkStart w:id="9" w:name="_Hlk105531725"/>
      <w:proofErr w:type="gramStart"/>
      <w:r>
        <w:rPr>
          <w:rFonts w:eastAsia="仿宋_GB2312" w:hint="eastAsia"/>
          <w:bCs/>
          <w:sz w:val="32"/>
          <w:szCs w:val="32"/>
        </w:rPr>
        <w:t>可盲审与</w:t>
      </w:r>
      <w:proofErr w:type="gramEnd"/>
      <w:r>
        <w:rPr>
          <w:rFonts w:eastAsia="仿宋_GB2312" w:hint="eastAsia"/>
          <w:bCs/>
          <w:sz w:val="32"/>
          <w:szCs w:val="32"/>
        </w:rPr>
        <w:t>常规评阅等其他评阅方式相结合，</w:t>
      </w:r>
      <w:bookmarkEnd w:id="9"/>
      <w:r>
        <w:rPr>
          <w:rFonts w:eastAsia="仿宋_GB2312"/>
          <w:bCs/>
          <w:sz w:val="32"/>
          <w:szCs w:val="32"/>
        </w:rPr>
        <w:t>具体方式由</w:t>
      </w:r>
      <w:r>
        <w:rPr>
          <w:rFonts w:eastAsia="仿宋_GB2312" w:hint="eastAsia"/>
          <w:bCs/>
          <w:sz w:val="32"/>
          <w:szCs w:val="32"/>
        </w:rPr>
        <w:t>培养单位</w:t>
      </w:r>
      <w:r>
        <w:rPr>
          <w:rFonts w:eastAsia="仿宋_GB2312"/>
          <w:bCs/>
          <w:sz w:val="32"/>
          <w:szCs w:val="32"/>
        </w:rPr>
        <w:t>确定并统一组织实施</w:t>
      </w:r>
      <w:r>
        <w:rPr>
          <w:rFonts w:eastAsia="仿宋_GB2312" w:hint="eastAsia"/>
          <w:bCs/>
          <w:sz w:val="32"/>
          <w:szCs w:val="32"/>
        </w:rPr>
        <w:t>，</w:t>
      </w:r>
      <w:r>
        <w:rPr>
          <w:rFonts w:eastAsia="仿宋_GB2312"/>
          <w:bCs/>
          <w:sz w:val="32"/>
          <w:szCs w:val="32"/>
        </w:rPr>
        <w:t>学位论文评阅人</w:t>
      </w:r>
      <w:r>
        <w:rPr>
          <w:rFonts w:eastAsia="仿宋_GB2312" w:hint="eastAsia"/>
          <w:bCs/>
          <w:sz w:val="32"/>
          <w:szCs w:val="32"/>
        </w:rPr>
        <w:t>的组成</w:t>
      </w:r>
      <w:r>
        <w:rPr>
          <w:rFonts w:eastAsia="仿宋_GB2312"/>
          <w:bCs/>
          <w:sz w:val="32"/>
          <w:szCs w:val="32"/>
        </w:rPr>
        <w:t>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批准</w:t>
      </w:r>
      <w:r>
        <w:rPr>
          <w:rFonts w:eastAsia="仿宋_GB2312"/>
          <w:bCs/>
          <w:sz w:val="32"/>
          <w:szCs w:val="32"/>
        </w:rPr>
        <w:t>。学位申请人的导师不能作为评阅人。评阅人应对学位论文写出详细的学术评语，并对可否组织论文答辩提出明确的意见，供论文答辩委员会参考。</w:t>
      </w:r>
    </w:p>
    <w:p w14:paraId="01FA4B0C"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博士学位论文应聘请至少三位同行专家评阅，评阅人应为具有正高级</w:t>
      </w:r>
      <w:r>
        <w:rPr>
          <w:rFonts w:eastAsia="仿宋_GB2312" w:hint="eastAsia"/>
          <w:bCs/>
          <w:sz w:val="32"/>
          <w:szCs w:val="32"/>
        </w:rPr>
        <w:t>（或相当）</w:t>
      </w:r>
      <w:r>
        <w:rPr>
          <w:rFonts w:eastAsia="仿宋_GB2312"/>
          <w:bCs/>
          <w:sz w:val="32"/>
          <w:szCs w:val="32"/>
        </w:rPr>
        <w:t>专业技术职务的专家或具有博士生指导教师资格的专家，</w:t>
      </w:r>
      <w:r>
        <w:rPr>
          <w:rFonts w:eastAsia="仿宋_GB2312" w:hint="eastAsia"/>
          <w:bCs/>
          <w:sz w:val="32"/>
          <w:szCs w:val="32"/>
        </w:rPr>
        <w:t>成员</w:t>
      </w:r>
      <w:r>
        <w:rPr>
          <w:rFonts w:eastAsia="仿宋_GB2312"/>
          <w:bCs/>
          <w:sz w:val="32"/>
          <w:szCs w:val="32"/>
        </w:rPr>
        <w:t>中应包含外单位专家。其中，同等学力博士学位论文应聘请至少五位同行专家作为论文评阅人，且</w:t>
      </w:r>
      <w:r>
        <w:rPr>
          <w:rFonts w:eastAsia="仿宋_GB2312" w:hint="eastAsia"/>
          <w:bCs/>
          <w:sz w:val="32"/>
          <w:szCs w:val="32"/>
        </w:rPr>
        <w:t>应包含</w:t>
      </w:r>
      <w:r>
        <w:rPr>
          <w:rFonts w:eastAsia="仿宋_GB2312"/>
          <w:bCs/>
          <w:sz w:val="32"/>
          <w:szCs w:val="32"/>
        </w:rPr>
        <w:t>至少三位</w:t>
      </w:r>
      <w:r>
        <w:rPr>
          <w:rFonts w:eastAsia="仿宋_GB2312" w:hint="eastAsia"/>
          <w:bCs/>
          <w:sz w:val="32"/>
          <w:szCs w:val="32"/>
        </w:rPr>
        <w:t>非</w:t>
      </w:r>
      <w:r>
        <w:rPr>
          <w:rFonts w:eastAsia="仿宋_GB2312"/>
          <w:bCs/>
          <w:sz w:val="32"/>
          <w:szCs w:val="32"/>
        </w:rPr>
        <w:t>本单位和申请人所在单位的专家；博士专业学位论文评阅人中应</w:t>
      </w:r>
      <w:r>
        <w:rPr>
          <w:rFonts w:eastAsia="仿宋_GB2312" w:hint="eastAsia"/>
          <w:bCs/>
          <w:sz w:val="32"/>
          <w:szCs w:val="32"/>
        </w:rPr>
        <w:t>包含</w:t>
      </w:r>
      <w:r>
        <w:rPr>
          <w:rFonts w:eastAsia="仿宋_GB2312"/>
          <w:bCs/>
          <w:sz w:val="32"/>
          <w:szCs w:val="32"/>
        </w:rPr>
        <w:t>来自</w:t>
      </w:r>
      <w:r>
        <w:rPr>
          <w:rFonts w:ascii="仿宋_GB2312" w:eastAsia="仿宋_GB2312" w:hint="eastAsia"/>
          <w:sz w:val="32"/>
          <w:szCs w:val="32"/>
        </w:rPr>
        <w:t>行业、</w:t>
      </w:r>
      <w:r>
        <w:rPr>
          <w:rFonts w:eastAsia="仿宋_GB2312"/>
          <w:bCs/>
          <w:sz w:val="32"/>
          <w:szCs w:val="32"/>
        </w:rPr>
        <w:t>企业</w:t>
      </w:r>
      <w:r>
        <w:rPr>
          <w:rFonts w:eastAsia="仿宋_GB2312" w:hint="eastAsia"/>
          <w:bCs/>
          <w:sz w:val="32"/>
          <w:szCs w:val="32"/>
        </w:rPr>
        <w:t>的</w:t>
      </w:r>
      <w:r>
        <w:rPr>
          <w:rFonts w:eastAsia="仿宋_GB2312"/>
          <w:bCs/>
          <w:sz w:val="32"/>
          <w:szCs w:val="32"/>
        </w:rPr>
        <w:t>专家。</w:t>
      </w:r>
    </w:p>
    <w:p w14:paraId="7A1DC1F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学位论文评阅过程中，如有一位评阅人</w:t>
      </w:r>
      <w:r>
        <w:rPr>
          <w:rFonts w:eastAsia="仿宋_GB2312" w:hint="eastAsia"/>
          <w:bCs/>
          <w:sz w:val="32"/>
          <w:szCs w:val="32"/>
        </w:rPr>
        <w:t>不同意答辩</w:t>
      </w:r>
      <w:r>
        <w:rPr>
          <w:rFonts w:eastAsia="仿宋_GB2312"/>
          <w:bCs/>
          <w:sz w:val="32"/>
          <w:szCs w:val="32"/>
        </w:rPr>
        <w:t>，</w:t>
      </w:r>
      <w:r>
        <w:rPr>
          <w:rFonts w:eastAsia="仿宋_GB2312" w:hint="eastAsia"/>
          <w:bCs/>
          <w:sz w:val="32"/>
          <w:szCs w:val="32"/>
        </w:rPr>
        <w:t>培养单位</w:t>
      </w:r>
      <w:r>
        <w:rPr>
          <w:rFonts w:eastAsia="仿宋_GB2312"/>
          <w:bCs/>
          <w:sz w:val="32"/>
          <w:szCs w:val="32"/>
        </w:rPr>
        <w:t>学位评定委员会应再增聘两位评阅人进行评阅。累计有两位</w:t>
      </w:r>
      <w:r>
        <w:rPr>
          <w:rFonts w:eastAsia="仿宋_GB2312" w:hint="eastAsia"/>
          <w:bCs/>
          <w:sz w:val="32"/>
          <w:szCs w:val="32"/>
        </w:rPr>
        <w:t>及</w:t>
      </w:r>
      <w:r>
        <w:rPr>
          <w:rFonts w:eastAsia="仿宋_GB2312"/>
          <w:bCs/>
          <w:sz w:val="32"/>
          <w:szCs w:val="32"/>
        </w:rPr>
        <w:t>以上评阅人</w:t>
      </w:r>
      <w:r>
        <w:rPr>
          <w:rFonts w:eastAsia="仿宋_GB2312" w:hint="eastAsia"/>
          <w:bCs/>
          <w:sz w:val="32"/>
          <w:szCs w:val="32"/>
        </w:rPr>
        <w:t>不同意答辩</w:t>
      </w:r>
      <w:r>
        <w:rPr>
          <w:rFonts w:eastAsia="仿宋_GB2312"/>
          <w:bCs/>
          <w:sz w:val="32"/>
          <w:szCs w:val="32"/>
        </w:rPr>
        <w:t>者，不予进入答辩环节，本次学位申请无效。</w:t>
      </w:r>
    </w:p>
    <w:p w14:paraId="62A7A3FC" w14:textId="77777777" w:rsidR="00882714" w:rsidRDefault="00C112FF">
      <w:pPr>
        <w:tabs>
          <w:tab w:val="left" w:pos="5040"/>
          <w:tab w:val="left" w:pos="5760"/>
        </w:tabs>
        <w:snapToGrid w:val="0"/>
        <w:spacing w:line="540" w:lineRule="exact"/>
        <w:ind w:firstLineChars="200" w:firstLine="643"/>
        <w:jc w:val="left"/>
        <w:rPr>
          <w:rFonts w:eastAsia="仿宋_GB2312"/>
          <w:bCs/>
          <w:sz w:val="32"/>
          <w:szCs w:val="32"/>
        </w:rPr>
      </w:pPr>
      <w:r>
        <w:rPr>
          <w:rFonts w:eastAsia="仿宋_GB2312"/>
          <w:b/>
          <w:sz w:val="32"/>
          <w:szCs w:val="32"/>
        </w:rPr>
        <w:t>第二十条</w:t>
      </w:r>
      <w:r>
        <w:rPr>
          <w:rFonts w:eastAsia="仿宋_GB2312"/>
          <w:sz w:val="32"/>
          <w:szCs w:val="32"/>
        </w:rPr>
        <w:t xml:space="preserve">  </w:t>
      </w:r>
      <w:r>
        <w:rPr>
          <w:rFonts w:eastAsia="仿宋_GB2312"/>
          <w:bCs/>
          <w:sz w:val="32"/>
          <w:szCs w:val="32"/>
        </w:rPr>
        <w:t>博士学位论文答辩</w:t>
      </w:r>
    </w:p>
    <w:p w14:paraId="544AD76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学位论文答辩委员会的组成由</w:t>
      </w:r>
      <w:r>
        <w:rPr>
          <w:rFonts w:eastAsia="仿宋_GB2312" w:hint="eastAsia"/>
          <w:bCs/>
          <w:sz w:val="32"/>
          <w:szCs w:val="32"/>
        </w:rPr>
        <w:t>培养单位</w:t>
      </w:r>
      <w:r>
        <w:rPr>
          <w:rFonts w:eastAsia="仿宋_GB2312"/>
          <w:bCs/>
          <w:sz w:val="32"/>
          <w:szCs w:val="32"/>
        </w:rPr>
        <w:t>学位评定委员会</w:t>
      </w:r>
      <w:r>
        <w:rPr>
          <w:rFonts w:eastAsia="仿宋_GB2312" w:hint="eastAsia"/>
          <w:bCs/>
          <w:sz w:val="32"/>
          <w:szCs w:val="32"/>
        </w:rPr>
        <w:t>审核</w:t>
      </w:r>
      <w:r>
        <w:rPr>
          <w:rFonts w:eastAsia="仿宋_GB2312"/>
          <w:bCs/>
          <w:sz w:val="32"/>
          <w:szCs w:val="32"/>
        </w:rPr>
        <w:t>批准。</w:t>
      </w:r>
      <w:r>
        <w:rPr>
          <w:rFonts w:eastAsia="仿宋_GB2312" w:hint="eastAsia"/>
          <w:bCs/>
          <w:sz w:val="32"/>
          <w:szCs w:val="32"/>
        </w:rPr>
        <w:t>本细则施行</w:t>
      </w:r>
      <w:r>
        <w:rPr>
          <w:rFonts w:eastAsia="仿宋_GB2312"/>
          <w:bCs/>
          <w:sz w:val="32"/>
          <w:szCs w:val="32"/>
        </w:rPr>
        <w:t>后组织</w:t>
      </w:r>
      <w:r>
        <w:rPr>
          <w:rFonts w:eastAsia="仿宋_GB2312" w:hint="eastAsia"/>
          <w:bCs/>
          <w:sz w:val="32"/>
          <w:szCs w:val="32"/>
        </w:rPr>
        <w:t>的</w:t>
      </w:r>
      <w:r>
        <w:rPr>
          <w:rFonts w:eastAsia="仿宋_GB2312"/>
          <w:bCs/>
          <w:sz w:val="32"/>
          <w:szCs w:val="32"/>
        </w:rPr>
        <w:t>答辩，答辩人</w:t>
      </w:r>
      <w:r>
        <w:rPr>
          <w:rFonts w:eastAsia="仿宋_GB2312" w:hint="eastAsia"/>
          <w:bCs/>
          <w:sz w:val="32"/>
          <w:szCs w:val="32"/>
        </w:rPr>
        <w:t>的</w:t>
      </w:r>
      <w:r>
        <w:rPr>
          <w:rFonts w:eastAsia="仿宋_GB2312"/>
          <w:bCs/>
          <w:sz w:val="32"/>
          <w:szCs w:val="32"/>
        </w:rPr>
        <w:t>导师</w:t>
      </w:r>
      <w:r>
        <w:rPr>
          <w:rFonts w:eastAsia="仿宋_GB2312" w:hint="eastAsia"/>
          <w:bCs/>
          <w:sz w:val="32"/>
          <w:szCs w:val="32"/>
        </w:rPr>
        <w:t>不可</w:t>
      </w:r>
      <w:r>
        <w:rPr>
          <w:rFonts w:eastAsia="仿宋_GB2312"/>
          <w:bCs/>
          <w:sz w:val="32"/>
          <w:szCs w:val="32"/>
        </w:rPr>
        <w:t>作为答辩委员会成员。</w:t>
      </w:r>
    </w:p>
    <w:p w14:paraId="5635A67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lastRenderedPageBreak/>
        <w:t>博士学位论文答辩委员会应由至少五位同行专家组成，答辩委员会成员应为具有正高级</w:t>
      </w:r>
      <w:r>
        <w:rPr>
          <w:rFonts w:eastAsia="仿宋_GB2312" w:hint="eastAsia"/>
          <w:bCs/>
          <w:sz w:val="32"/>
          <w:szCs w:val="32"/>
        </w:rPr>
        <w:t>（或相当）</w:t>
      </w:r>
      <w:r>
        <w:rPr>
          <w:rFonts w:eastAsia="仿宋_GB2312"/>
          <w:bCs/>
          <w:sz w:val="32"/>
          <w:szCs w:val="32"/>
        </w:rPr>
        <w:t>专业技术职务的专家或具有博士生指导教师资格的同行专家，答辩委员会主席应具有博士生指导教师资格，成员中博士生指导教师一般不少于三分之二，并应包含本单位专家及至少两位外单位的专家。其中，同等学力博士学位论文答辩委员会</w:t>
      </w:r>
      <w:r>
        <w:rPr>
          <w:rFonts w:eastAsia="仿宋_GB2312" w:hint="eastAsia"/>
          <w:bCs/>
          <w:sz w:val="32"/>
          <w:szCs w:val="32"/>
        </w:rPr>
        <w:t>应</w:t>
      </w:r>
      <w:r>
        <w:rPr>
          <w:rFonts w:eastAsia="仿宋_GB2312"/>
          <w:bCs/>
          <w:sz w:val="32"/>
          <w:szCs w:val="32"/>
        </w:rPr>
        <w:t>由至少七位同行专家组成，且应</w:t>
      </w:r>
      <w:r>
        <w:rPr>
          <w:rFonts w:eastAsia="仿宋_GB2312" w:hint="eastAsia"/>
          <w:bCs/>
          <w:sz w:val="32"/>
          <w:szCs w:val="32"/>
        </w:rPr>
        <w:t>包含</w:t>
      </w:r>
      <w:r>
        <w:rPr>
          <w:rFonts w:eastAsia="仿宋_GB2312"/>
          <w:bCs/>
          <w:sz w:val="32"/>
          <w:szCs w:val="32"/>
        </w:rPr>
        <w:t>至少两位</w:t>
      </w:r>
      <w:r>
        <w:rPr>
          <w:rFonts w:eastAsia="仿宋_GB2312" w:hint="eastAsia"/>
          <w:bCs/>
          <w:sz w:val="32"/>
          <w:szCs w:val="32"/>
        </w:rPr>
        <w:t>非</w:t>
      </w:r>
      <w:r>
        <w:rPr>
          <w:rFonts w:eastAsia="仿宋_GB2312"/>
          <w:bCs/>
          <w:sz w:val="32"/>
          <w:szCs w:val="32"/>
        </w:rPr>
        <w:t>本单位和申请人所在单位的专家；博士专业学位</w:t>
      </w:r>
      <w:r>
        <w:rPr>
          <w:rFonts w:eastAsia="仿宋_GB2312" w:hint="eastAsia"/>
          <w:bCs/>
          <w:sz w:val="32"/>
          <w:szCs w:val="32"/>
        </w:rPr>
        <w:t>应包含</w:t>
      </w:r>
      <w:r>
        <w:rPr>
          <w:rFonts w:eastAsia="仿宋_GB2312"/>
          <w:bCs/>
          <w:sz w:val="32"/>
          <w:szCs w:val="32"/>
        </w:rPr>
        <w:t>至少两位来自</w:t>
      </w:r>
      <w:r>
        <w:rPr>
          <w:rFonts w:ascii="仿宋_GB2312" w:eastAsia="仿宋_GB2312" w:hint="eastAsia"/>
          <w:sz w:val="32"/>
          <w:szCs w:val="32"/>
        </w:rPr>
        <w:t>行业、</w:t>
      </w:r>
      <w:r>
        <w:rPr>
          <w:rFonts w:eastAsia="仿宋_GB2312"/>
          <w:bCs/>
          <w:sz w:val="32"/>
          <w:szCs w:val="32"/>
        </w:rPr>
        <w:t>企业的专家。</w:t>
      </w:r>
    </w:p>
    <w:p w14:paraId="633FF13B"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博士学位论文答辩未通过，经答辩委员会成员过半数同意，可做出半年后至两年内修改论文、重新答辩一次的决议。若答辩委员会未做出修改论文重新举行答辩的决议，或申请人逾期未完成论文修改，或重新</w:t>
      </w:r>
      <w:proofErr w:type="gramStart"/>
      <w:r>
        <w:rPr>
          <w:rFonts w:eastAsia="仿宋_GB2312"/>
          <w:bCs/>
          <w:sz w:val="32"/>
          <w:szCs w:val="32"/>
        </w:rPr>
        <w:t>答辩仍</w:t>
      </w:r>
      <w:proofErr w:type="gramEnd"/>
      <w:r>
        <w:rPr>
          <w:rFonts w:eastAsia="仿宋_GB2312"/>
          <w:bCs/>
          <w:sz w:val="32"/>
          <w:szCs w:val="32"/>
        </w:rPr>
        <w:t>不合格者，一般不再受理其学位申请。</w:t>
      </w:r>
    </w:p>
    <w:p w14:paraId="271641A5"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第五章</w:t>
      </w:r>
      <w:r>
        <w:rPr>
          <w:rFonts w:eastAsia="仿宋_GB2312"/>
          <w:sz w:val="32"/>
          <w:szCs w:val="32"/>
        </w:rPr>
        <w:t xml:space="preserve">  </w:t>
      </w:r>
      <w:r>
        <w:rPr>
          <w:rFonts w:eastAsia="仿宋_GB2312"/>
          <w:b/>
          <w:sz w:val="32"/>
          <w:szCs w:val="32"/>
        </w:rPr>
        <w:t>学位论文答辩程序</w:t>
      </w:r>
    </w:p>
    <w:p w14:paraId="1BE12F49" w14:textId="77777777" w:rsidR="00882714" w:rsidRDefault="00C112FF">
      <w:pPr>
        <w:tabs>
          <w:tab w:val="left" w:pos="5760"/>
        </w:tabs>
        <w:snapToGrid w:val="0"/>
        <w:spacing w:line="540" w:lineRule="exact"/>
        <w:ind w:firstLineChars="196" w:firstLine="630"/>
        <w:rPr>
          <w:rFonts w:eastAsia="仿宋_GB2312"/>
          <w:sz w:val="32"/>
          <w:szCs w:val="32"/>
        </w:rPr>
      </w:pPr>
      <w:r>
        <w:rPr>
          <w:rFonts w:eastAsia="仿宋_GB2312"/>
          <w:b/>
          <w:sz w:val="32"/>
          <w:szCs w:val="32"/>
        </w:rPr>
        <w:t>第二十一条</w:t>
      </w:r>
      <w:r>
        <w:rPr>
          <w:rFonts w:eastAsia="仿宋_GB2312"/>
          <w:sz w:val="32"/>
          <w:szCs w:val="32"/>
        </w:rPr>
        <w:t xml:space="preserve">  </w:t>
      </w:r>
      <w:r>
        <w:rPr>
          <w:rFonts w:eastAsia="仿宋_GB2312"/>
          <w:sz w:val="32"/>
          <w:szCs w:val="32"/>
        </w:rPr>
        <w:t>答辩委员会设秘书一名。答辩委员会秘书应由责任心强、工作认真并</w:t>
      </w:r>
      <w:r>
        <w:rPr>
          <w:rFonts w:ascii="仿宋_GB2312" w:eastAsia="仿宋_GB2312" w:hAnsi="Verdana" w:cs="宋体" w:hint="eastAsia"/>
          <w:color w:val="000000"/>
          <w:kern w:val="0"/>
          <w:sz w:val="32"/>
          <w:szCs w:val="32"/>
        </w:rPr>
        <w:t>具有研究生学历的相关人员或在学高年级研究生担任</w:t>
      </w:r>
      <w:r>
        <w:rPr>
          <w:rFonts w:eastAsia="仿宋_GB2312"/>
          <w:sz w:val="32"/>
          <w:szCs w:val="32"/>
        </w:rPr>
        <w:t>。答辩委员会秘书参加答辩工作全过程，并对答辩过程中答辩委员的提问、答辩人的回答及答辩委员会决议等情况做客观、详细的记录。答辩委员会秘书没有表决权。</w:t>
      </w:r>
    </w:p>
    <w:p w14:paraId="28DFBCEB" w14:textId="77777777" w:rsidR="00882714" w:rsidRDefault="00C112FF">
      <w:pPr>
        <w:tabs>
          <w:tab w:val="left" w:pos="5040"/>
          <w:tab w:val="left" w:pos="5760"/>
        </w:tabs>
        <w:snapToGrid w:val="0"/>
        <w:spacing w:line="540" w:lineRule="exact"/>
        <w:ind w:firstLineChars="196" w:firstLine="630"/>
        <w:rPr>
          <w:rFonts w:eastAsia="仿宋_GB2312"/>
          <w:sz w:val="32"/>
          <w:szCs w:val="32"/>
        </w:rPr>
      </w:pPr>
      <w:r>
        <w:rPr>
          <w:rFonts w:eastAsia="仿宋_GB2312"/>
          <w:b/>
          <w:bCs/>
          <w:sz w:val="32"/>
          <w:szCs w:val="32"/>
        </w:rPr>
        <w:t>第二十二条</w:t>
      </w:r>
      <w:r>
        <w:rPr>
          <w:rFonts w:eastAsia="仿宋_GB2312"/>
          <w:sz w:val="32"/>
          <w:szCs w:val="32"/>
        </w:rPr>
        <w:t xml:space="preserve">  </w:t>
      </w:r>
      <w:r>
        <w:rPr>
          <w:rFonts w:eastAsia="仿宋_GB2312"/>
          <w:sz w:val="32"/>
          <w:szCs w:val="32"/>
        </w:rPr>
        <w:t>除有保密要求外，学位论文答辩一般应按程序公开举行。</w:t>
      </w:r>
      <w:r>
        <w:rPr>
          <w:rFonts w:eastAsia="仿宋_GB2312" w:hint="eastAsia"/>
          <w:sz w:val="32"/>
          <w:szCs w:val="32"/>
        </w:rPr>
        <w:t>培养单位</w:t>
      </w:r>
      <w:r>
        <w:rPr>
          <w:rFonts w:eastAsia="仿宋_GB2312"/>
          <w:sz w:val="32"/>
          <w:szCs w:val="32"/>
        </w:rPr>
        <w:t>学位评定委员会应授权相关人员介绍答辩委员会人员组成情况，交由答辩委员会主席主持答辩会议。答辩会议程为：</w:t>
      </w:r>
    </w:p>
    <w:p w14:paraId="2A5F3C1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答辩委员会主席宣布开会；</w:t>
      </w:r>
    </w:p>
    <w:p w14:paraId="22912B7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学位申请人报告学位论文；</w:t>
      </w:r>
    </w:p>
    <w:p w14:paraId="363CC69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答辩委员会成员和参会人员提问，学位申请人回答问题；</w:t>
      </w:r>
    </w:p>
    <w:p w14:paraId="549BC40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lastRenderedPageBreak/>
        <w:t>（</w:t>
      </w:r>
      <w:r>
        <w:rPr>
          <w:rFonts w:eastAsia="仿宋_GB2312"/>
          <w:bCs/>
          <w:sz w:val="32"/>
          <w:szCs w:val="32"/>
        </w:rPr>
        <w:t>四</w:t>
      </w:r>
      <w:r>
        <w:rPr>
          <w:rFonts w:eastAsia="仿宋_GB2312" w:hint="eastAsia"/>
          <w:bCs/>
          <w:sz w:val="32"/>
          <w:szCs w:val="32"/>
        </w:rPr>
        <w:t>）</w:t>
      </w:r>
      <w:r>
        <w:rPr>
          <w:rFonts w:eastAsia="仿宋_GB2312"/>
          <w:bCs/>
          <w:sz w:val="32"/>
          <w:szCs w:val="32"/>
        </w:rPr>
        <w:t>学位申请人答辩结束后，学位申请人的导师可就学位论文及答辩中提出的问题作补充说明；</w:t>
      </w:r>
    </w:p>
    <w:p w14:paraId="76BC48A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五</w:t>
      </w:r>
      <w:r>
        <w:rPr>
          <w:rFonts w:eastAsia="仿宋_GB2312" w:hint="eastAsia"/>
          <w:bCs/>
          <w:sz w:val="32"/>
          <w:szCs w:val="32"/>
        </w:rPr>
        <w:t>）</w:t>
      </w:r>
      <w:r>
        <w:rPr>
          <w:rFonts w:eastAsia="仿宋_GB2312"/>
          <w:bCs/>
          <w:sz w:val="32"/>
          <w:szCs w:val="32"/>
        </w:rPr>
        <w:t>答辩会休会，学位申请人及参会人员退场；</w:t>
      </w:r>
    </w:p>
    <w:p w14:paraId="303D635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六</w:t>
      </w:r>
      <w:r>
        <w:rPr>
          <w:rFonts w:eastAsia="仿宋_GB2312" w:hint="eastAsia"/>
          <w:bCs/>
          <w:sz w:val="32"/>
          <w:szCs w:val="32"/>
        </w:rPr>
        <w:t>）</w:t>
      </w:r>
      <w:r>
        <w:rPr>
          <w:rFonts w:eastAsia="仿宋_GB2312"/>
          <w:bCs/>
          <w:sz w:val="32"/>
          <w:szCs w:val="32"/>
        </w:rPr>
        <w:t>答辩委员会举行全体会议，教育管理人员可列席。其议程如下：</w:t>
      </w:r>
    </w:p>
    <w:p w14:paraId="3E193E40"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1. </w:t>
      </w:r>
      <w:r>
        <w:rPr>
          <w:rFonts w:eastAsia="仿宋_GB2312"/>
          <w:bCs/>
          <w:sz w:val="32"/>
          <w:szCs w:val="32"/>
        </w:rPr>
        <w:t>学位申请人导师向答辩委员会介绍学位申请人的基本情况、学习成绩、科研成果及其它需说明的问题；</w:t>
      </w:r>
    </w:p>
    <w:p w14:paraId="6975ECD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2. </w:t>
      </w:r>
      <w:r>
        <w:rPr>
          <w:rFonts w:eastAsia="仿宋_GB2312"/>
          <w:bCs/>
          <w:sz w:val="32"/>
          <w:szCs w:val="32"/>
        </w:rPr>
        <w:t>答辩委员会结合论文评阅人对学位论文的评阅意见、达到的水平以及答辩情况等进行综合评价，评议学位申请人的学位论文是否达到所申请学位要求的学术水平；</w:t>
      </w:r>
    </w:p>
    <w:p w14:paraId="6C0B30BE"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3. </w:t>
      </w:r>
      <w:r>
        <w:rPr>
          <w:rFonts w:eastAsia="仿宋_GB2312"/>
          <w:bCs/>
          <w:sz w:val="32"/>
          <w:szCs w:val="32"/>
        </w:rPr>
        <w:t>答辩委员会以不记名投票方式表决，获答辩委员会全体成员三分之二及以上同意，方可做出建议授予学位申请人相应学位的决议；</w:t>
      </w:r>
    </w:p>
    <w:p w14:paraId="0459DDE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bCs/>
          <w:sz w:val="32"/>
          <w:szCs w:val="32"/>
        </w:rPr>
        <w:t xml:space="preserve">4. </w:t>
      </w:r>
      <w:r>
        <w:rPr>
          <w:rFonts w:eastAsia="仿宋_GB2312"/>
          <w:bCs/>
          <w:sz w:val="32"/>
          <w:szCs w:val="32"/>
        </w:rPr>
        <w:t>答辩委员会成员填写论文答辩情况和学位授予决议书，答辩委员会成员应在学位授予决议书上签署姓名。</w:t>
      </w:r>
    </w:p>
    <w:p w14:paraId="06A31B4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七</w:t>
      </w:r>
      <w:r>
        <w:rPr>
          <w:rFonts w:eastAsia="仿宋_GB2312" w:hint="eastAsia"/>
          <w:bCs/>
          <w:sz w:val="32"/>
          <w:szCs w:val="32"/>
        </w:rPr>
        <w:t>）</w:t>
      </w:r>
      <w:r>
        <w:rPr>
          <w:rFonts w:eastAsia="仿宋_GB2312"/>
          <w:bCs/>
          <w:sz w:val="32"/>
          <w:szCs w:val="32"/>
        </w:rPr>
        <w:t>答辩会复会，答辩委员会主席宣布答辩委员会决议，学位申请人发言，答辩会结束。</w:t>
      </w:r>
    </w:p>
    <w:p w14:paraId="3A5A07EC" w14:textId="77777777" w:rsidR="00882714" w:rsidRDefault="00C112FF">
      <w:pPr>
        <w:tabs>
          <w:tab w:val="left" w:pos="5040"/>
          <w:tab w:val="left" w:pos="5760"/>
        </w:tabs>
        <w:snapToGrid w:val="0"/>
        <w:spacing w:line="540" w:lineRule="exact"/>
        <w:ind w:firstLineChars="200" w:firstLine="643"/>
        <w:rPr>
          <w:rFonts w:eastAsia="仿宋_GB2312"/>
          <w:sz w:val="32"/>
          <w:szCs w:val="32"/>
        </w:rPr>
      </w:pPr>
      <w:r>
        <w:rPr>
          <w:rFonts w:eastAsia="仿宋_GB2312"/>
          <w:b/>
          <w:sz w:val="32"/>
          <w:szCs w:val="32"/>
        </w:rPr>
        <w:t>第二十三条</w:t>
      </w:r>
      <w:r>
        <w:rPr>
          <w:rFonts w:eastAsia="仿宋_GB2312"/>
          <w:sz w:val="32"/>
          <w:szCs w:val="32"/>
        </w:rPr>
        <w:t xml:space="preserve">  </w:t>
      </w:r>
      <w:r>
        <w:rPr>
          <w:rFonts w:eastAsia="仿宋_GB2312"/>
          <w:sz w:val="32"/>
          <w:szCs w:val="32"/>
        </w:rPr>
        <w:t>论文答辩委员会成员应</w:t>
      </w:r>
      <w:r>
        <w:rPr>
          <w:rFonts w:eastAsia="仿宋_GB2312" w:hint="eastAsia"/>
          <w:sz w:val="32"/>
          <w:szCs w:val="32"/>
        </w:rPr>
        <w:t>全程出席</w:t>
      </w:r>
      <w:r>
        <w:rPr>
          <w:rFonts w:eastAsia="仿宋_GB2312"/>
          <w:sz w:val="32"/>
          <w:szCs w:val="32"/>
        </w:rPr>
        <w:t>答辩会和答辩委员会会议，</w:t>
      </w:r>
      <w:r>
        <w:rPr>
          <w:rFonts w:eastAsia="仿宋_GB2312" w:hint="eastAsia"/>
          <w:sz w:val="32"/>
          <w:szCs w:val="32"/>
        </w:rPr>
        <w:t>按相应</w:t>
      </w:r>
      <w:r>
        <w:rPr>
          <w:rFonts w:eastAsia="仿宋_GB2312"/>
          <w:sz w:val="32"/>
          <w:szCs w:val="32"/>
        </w:rPr>
        <w:t>程序</w:t>
      </w:r>
      <w:r>
        <w:rPr>
          <w:rFonts w:eastAsia="仿宋_GB2312" w:hint="eastAsia"/>
          <w:sz w:val="32"/>
          <w:szCs w:val="32"/>
        </w:rPr>
        <w:t>履行</w:t>
      </w:r>
      <w:r>
        <w:rPr>
          <w:rFonts w:eastAsia="仿宋_GB2312"/>
          <w:sz w:val="32"/>
          <w:szCs w:val="32"/>
        </w:rPr>
        <w:t>职责。</w:t>
      </w:r>
    </w:p>
    <w:p w14:paraId="2AEECB1E" w14:textId="77777777" w:rsidR="00882714" w:rsidRDefault="00C112FF">
      <w:pPr>
        <w:spacing w:line="540" w:lineRule="exact"/>
        <w:jc w:val="center"/>
        <w:rPr>
          <w:rFonts w:eastAsia="仿宋_GB2312"/>
          <w:b/>
          <w:color w:val="000000"/>
          <w:sz w:val="32"/>
          <w:szCs w:val="32"/>
        </w:rPr>
      </w:pPr>
      <w:r>
        <w:rPr>
          <w:rFonts w:eastAsia="仿宋_GB2312"/>
          <w:b/>
          <w:sz w:val="32"/>
          <w:szCs w:val="32"/>
        </w:rPr>
        <w:t>第六章</w:t>
      </w:r>
      <w:r>
        <w:rPr>
          <w:rFonts w:eastAsia="仿宋_GB2312"/>
          <w:sz w:val="32"/>
          <w:szCs w:val="32"/>
        </w:rPr>
        <w:t xml:space="preserve">  </w:t>
      </w:r>
      <w:r>
        <w:rPr>
          <w:rFonts w:eastAsia="仿宋_GB2312"/>
          <w:b/>
          <w:color w:val="000000"/>
          <w:sz w:val="32"/>
          <w:szCs w:val="32"/>
        </w:rPr>
        <w:t>硕博连读研究生、</w:t>
      </w:r>
      <w:proofErr w:type="gramStart"/>
      <w:r>
        <w:rPr>
          <w:rFonts w:eastAsia="仿宋_GB2312"/>
          <w:b/>
          <w:color w:val="000000"/>
          <w:sz w:val="32"/>
          <w:szCs w:val="32"/>
        </w:rPr>
        <w:t>直博生申请</w:t>
      </w:r>
      <w:proofErr w:type="gramEnd"/>
      <w:r>
        <w:rPr>
          <w:rFonts w:eastAsia="仿宋_GB2312"/>
          <w:b/>
          <w:color w:val="000000"/>
          <w:sz w:val="32"/>
          <w:szCs w:val="32"/>
        </w:rPr>
        <w:t>硕士学位</w:t>
      </w:r>
    </w:p>
    <w:p w14:paraId="25F30455" w14:textId="77777777" w:rsidR="00882714" w:rsidRDefault="00C112FF">
      <w:pPr>
        <w:widowControl/>
        <w:tabs>
          <w:tab w:val="left" w:pos="1080"/>
          <w:tab w:val="left" w:pos="1260"/>
          <w:tab w:val="left" w:pos="2229"/>
        </w:tabs>
        <w:spacing w:line="540" w:lineRule="exact"/>
        <w:ind w:firstLineChars="200" w:firstLine="643"/>
        <w:rPr>
          <w:rFonts w:eastAsia="仿宋_GB2312"/>
          <w:color w:val="000000"/>
          <w:sz w:val="32"/>
          <w:szCs w:val="32"/>
        </w:rPr>
      </w:pPr>
      <w:r>
        <w:rPr>
          <w:rFonts w:eastAsia="仿宋_GB2312"/>
          <w:b/>
          <w:sz w:val="32"/>
          <w:szCs w:val="32"/>
        </w:rPr>
        <w:t>第二十四条</w:t>
      </w:r>
      <w:r>
        <w:rPr>
          <w:rFonts w:eastAsia="仿宋_GB2312"/>
          <w:sz w:val="32"/>
          <w:szCs w:val="32"/>
        </w:rPr>
        <w:t xml:space="preserve">  </w:t>
      </w:r>
      <w:r>
        <w:rPr>
          <w:rFonts w:eastAsia="仿宋_GB2312"/>
          <w:color w:val="000000"/>
          <w:sz w:val="32"/>
          <w:szCs w:val="32"/>
        </w:rPr>
        <w:t>硕博连读</w:t>
      </w:r>
      <w:proofErr w:type="gramStart"/>
      <w:r>
        <w:rPr>
          <w:rFonts w:eastAsia="仿宋_GB2312"/>
          <w:color w:val="000000"/>
          <w:sz w:val="32"/>
          <w:szCs w:val="32"/>
        </w:rPr>
        <w:t>研究生转博两年后</w:t>
      </w:r>
      <w:proofErr w:type="gramEnd"/>
      <w:r>
        <w:rPr>
          <w:rFonts w:eastAsia="仿宋_GB2312"/>
          <w:color w:val="000000"/>
          <w:sz w:val="32"/>
          <w:szCs w:val="32"/>
        </w:rPr>
        <w:t>，</w:t>
      </w:r>
      <w:proofErr w:type="gramStart"/>
      <w:r>
        <w:rPr>
          <w:rFonts w:eastAsia="仿宋_GB2312"/>
          <w:color w:val="000000"/>
          <w:sz w:val="32"/>
          <w:szCs w:val="32"/>
        </w:rPr>
        <w:t>直博生</w:t>
      </w:r>
      <w:proofErr w:type="gramEnd"/>
      <w:r>
        <w:rPr>
          <w:rFonts w:eastAsia="仿宋_GB2312"/>
          <w:color w:val="000000"/>
          <w:sz w:val="32"/>
          <w:szCs w:val="32"/>
        </w:rPr>
        <w:t>入学四年后如确属达不到博士研究生培养要求，无法在最长</w:t>
      </w:r>
      <w:r>
        <w:rPr>
          <w:rFonts w:eastAsia="仿宋_GB2312" w:hint="eastAsia"/>
          <w:color w:val="000000"/>
          <w:sz w:val="32"/>
          <w:szCs w:val="32"/>
        </w:rPr>
        <w:t>修读</w:t>
      </w:r>
      <w:r>
        <w:rPr>
          <w:rFonts w:eastAsia="仿宋_GB2312"/>
          <w:color w:val="000000"/>
          <w:sz w:val="32"/>
          <w:szCs w:val="32"/>
        </w:rPr>
        <w:t>年限内完成博士学位论文，本人可申请终止博士研究生培养计划，经导师同意，</w:t>
      </w:r>
      <w:proofErr w:type="gramStart"/>
      <w:r>
        <w:rPr>
          <w:rFonts w:eastAsia="仿宋_GB2312"/>
          <w:color w:val="000000"/>
          <w:sz w:val="32"/>
          <w:szCs w:val="32"/>
        </w:rPr>
        <w:t>报</w:t>
      </w:r>
      <w:r>
        <w:rPr>
          <w:rFonts w:eastAsia="仿宋_GB2312" w:hint="eastAsia"/>
          <w:color w:val="000000"/>
          <w:sz w:val="32"/>
          <w:szCs w:val="32"/>
        </w:rPr>
        <w:t>培养</w:t>
      </w:r>
      <w:proofErr w:type="gramEnd"/>
      <w:r>
        <w:rPr>
          <w:rFonts w:eastAsia="仿宋_GB2312" w:hint="eastAsia"/>
          <w:color w:val="000000"/>
          <w:sz w:val="32"/>
          <w:szCs w:val="32"/>
        </w:rPr>
        <w:t>单位</w:t>
      </w:r>
      <w:r>
        <w:rPr>
          <w:rFonts w:eastAsia="仿宋_GB2312"/>
          <w:color w:val="000000"/>
          <w:sz w:val="32"/>
          <w:szCs w:val="32"/>
        </w:rPr>
        <w:t>学位评定委员会批准后，按照硕士研究生培养的具体要求申请硕士学位。</w:t>
      </w:r>
    </w:p>
    <w:p w14:paraId="76FA00D3" w14:textId="77777777" w:rsidR="00882714" w:rsidRDefault="00C112FF">
      <w:pPr>
        <w:widowControl/>
        <w:tabs>
          <w:tab w:val="left" w:pos="1080"/>
          <w:tab w:val="left" w:pos="1260"/>
          <w:tab w:val="left" w:pos="2229"/>
        </w:tabs>
        <w:spacing w:line="540" w:lineRule="exact"/>
        <w:ind w:firstLineChars="200" w:firstLine="643"/>
        <w:rPr>
          <w:rFonts w:eastAsia="仿宋_GB2312"/>
          <w:color w:val="000000"/>
          <w:sz w:val="32"/>
          <w:szCs w:val="32"/>
        </w:rPr>
      </w:pPr>
      <w:r>
        <w:rPr>
          <w:rFonts w:eastAsia="仿宋_GB2312"/>
          <w:b/>
          <w:sz w:val="32"/>
          <w:szCs w:val="32"/>
        </w:rPr>
        <w:lastRenderedPageBreak/>
        <w:t>第二十五条</w:t>
      </w:r>
      <w:r>
        <w:rPr>
          <w:rFonts w:eastAsia="仿宋_GB2312"/>
          <w:sz w:val="32"/>
          <w:szCs w:val="32"/>
        </w:rPr>
        <w:t xml:space="preserve">  </w:t>
      </w:r>
      <w:r>
        <w:rPr>
          <w:rFonts w:eastAsia="仿宋_GB2312"/>
          <w:color w:val="000000"/>
          <w:sz w:val="32"/>
          <w:szCs w:val="32"/>
        </w:rPr>
        <w:t>博士学位论文答辩委员会认为博士学位申请人的学位论文虽未达到博士学位论文水平，但已达到硕士学位论文水平，可做出建议授予硕士学位的决议。申请人须重新按照申请硕士学位的要求，提交硕士学位论文和相关申请材料，报各级学位评定委员会审议。</w:t>
      </w:r>
    </w:p>
    <w:p w14:paraId="6FFE9796" w14:textId="77777777" w:rsidR="00882714" w:rsidRDefault="00C112FF">
      <w:pPr>
        <w:tabs>
          <w:tab w:val="left" w:pos="1080"/>
          <w:tab w:val="left" w:pos="2229"/>
        </w:tabs>
        <w:spacing w:line="540" w:lineRule="exact"/>
        <w:ind w:firstLineChars="200" w:firstLine="643"/>
        <w:rPr>
          <w:rFonts w:eastAsia="仿宋_GB2312"/>
          <w:color w:val="000000"/>
          <w:sz w:val="32"/>
          <w:szCs w:val="32"/>
        </w:rPr>
      </w:pPr>
      <w:r>
        <w:rPr>
          <w:rFonts w:eastAsia="仿宋_GB2312"/>
          <w:b/>
          <w:sz w:val="32"/>
          <w:szCs w:val="32"/>
        </w:rPr>
        <w:t>第二十六条</w:t>
      </w:r>
      <w:r>
        <w:rPr>
          <w:rFonts w:eastAsia="仿宋_GB2312"/>
          <w:sz w:val="32"/>
          <w:szCs w:val="32"/>
        </w:rPr>
        <w:t xml:space="preserve">  </w:t>
      </w:r>
      <w:r>
        <w:rPr>
          <w:rFonts w:eastAsia="仿宋_GB2312"/>
          <w:color w:val="000000"/>
          <w:sz w:val="32"/>
          <w:szCs w:val="32"/>
        </w:rPr>
        <w:t>若博士学位论文答辩委员会已做出博士学位论文答辩通过的决议，申请人已获得博士毕业证书，则不能再申请硕士学位。</w:t>
      </w:r>
    </w:p>
    <w:p w14:paraId="150A35EE"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第七章</w:t>
      </w:r>
      <w:r>
        <w:rPr>
          <w:rFonts w:eastAsia="仿宋_GB2312"/>
          <w:sz w:val="32"/>
          <w:szCs w:val="32"/>
        </w:rPr>
        <w:t xml:space="preserve">  </w:t>
      </w:r>
      <w:r>
        <w:rPr>
          <w:rFonts w:eastAsia="仿宋_GB2312"/>
          <w:b/>
          <w:sz w:val="32"/>
          <w:szCs w:val="32"/>
        </w:rPr>
        <w:t>学位初审</w:t>
      </w:r>
    </w:p>
    <w:p w14:paraId="43C3963F"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第二十七条</w:t>
      </w:r>
      <w:r>
        <w:rPr>
          <w:rFonts w:eastAsia="仿宋_GB2312"/>
          <w:sz w:val="32"/>
          <w:szCs w:val="32"/>
        </w:rPr>
        <w:t xml:space="preserve">  </w:t>
      </w:r>
      <w:r>
        <w:rPr>
          <w:rFonts w:eastAsia="仿宋_GB2312" w:hint="eastAsia"/>
          <w:sz w:val="32"/>
          <w:szCs w:val="32"/>
        </w:rPr>
        <w:t>培养单位教育管理部门</w:t>
      </w:r>
      <w:r>
        <w:rPr>
          <w:rFonts w:eastAsia="仿宋_GB2312"/>
          <w:sz w:val="32"/>
          <w:szCs w:val="32"/>
        </w:rPr>
        <w:t>将通过学位论文答辩的硕士、博士学位申请人的下列材料提交本单位学位评定委员会审查：</w:t>
      </w:r>
    </w:p>
    <w:p w14:paraId="4167BDDD"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学位论文答辩申请书；</w:t>
      </w:r>
    </w:p>
    <w:p w14:paraId="43EB8BF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学位论文评阅书；</w:t>
      </w:r>
    </w:p>
    <w:p w14:paraId="3E667EC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论文答辩情况和学位授予决议书；</w:t>
      </w:r>
    </w:p>
    <w:p w14:paraId="7D1A09D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w:t>
      </w:r>
      <w:r>
        <w:rPr>
          <w:rFonts w:eastAsia="仿宋_GB2312"/>
          <w:bCs/>
          <w:sz w:val="32"/>
          <w:szCs w:val="32"/>
        </w:rPr>
        <w:t>学位论文及</w:t>
      </w:r>
      <w:r>
        <w:rPr>
          <w:rFonts w:eastAsia="仿宋_GB2312" w:hint="eastAsia"/>
          <w:bCs/>
          <w:sz w:val="32"/>
          <w:szCs w:val="32"/>
        </w:rPr>
        <w:t>论文</w:t>
      </w:r>
      <w:r>
        <w:rPr>
          <w:rFonts w:eastAsia="仿宋_GB2312"/>
          <w:bCs/>
          <w:sz w:val="32"/>
          <w:szCs w:val="32"/>
        </w:rPr>
        <w:t>摘要。</w:t>
      </w:r>
    </w:p>
    <w:p w14:paraId="6AF8080B"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第二十八条</w:t>
      </w:r>
      <w:r>
        <w:rPr>
          <w:rFonts w:eastAsia="仿宋_GB2312"/>
          <w:sz w:val="32"/>
          <w:szCs w:val="32"/>
        </w:rPr>
        <w:t xml:space="preserve">  </w:t>
      </w:r>
      <w:r>
        <w:rPr>
          <w:rFonts w:eastAsia="仿宋_GB2312" w:hint="eastAsia"/>
          <w:sz w:val="32"/>
          <w:szCs w:val="32"/>
        </w:rPr>
        <w:t>培养单位</w:t>
      </w:r>
      <w:r>
        <w:rPr>
          <w:rFonts w:eastAsia="仿宋_GB2312"/>
          <w:sz w:val="32"/>
          <w:szCs w:val="32"/>
        </w:rPr>
        <w:t>学位评定委员会，应对学位申请人进行全面审查和综合评价；以不记名投票方式对是否同意授予相应学位进行表决，经全体委员半数以上同意，做出拟授予相应学位的决议。</w:t>
      </w:r>
    </w:p>
    <w:p w14:paraId="48597BEA"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第二十九条</w:t>
      </w:r>
      <w:r>
        <w:rPr>
          <w:rFonts w:eastAsia="仿宋_GB2312"/>
          <w:sz w:val="32"/>
          <w:szCs w:val="32"/>
        </w:rPr>
        <w:t xml:space="preserve">  </w:t>
      </w:r>
      <w:r>
        <w:rPr>
          <w:rFonts w:eastAsia="仿宋_GB2312" w:hint="eastAsia"/>
          <w:sz w:val="32"/>
          <w:szCs w:val="32"/>
        </w:rPr>
        <w:t>培养单位教育管理部门</w:t>
      </w:r>
      <w:r>
        <w:rPr>
          <w:rFonts w:eastAsia="仿宋_GB2312"/>
          <w:sz w:val="32"/>
          <w:szCs w:val="32"/>
        </w:rPr>
        <w:t>应按规定时间，将加盖</w:t>
      </w:r>
      <w:r>
        <w:rPr>
          <w:rFonts w:eastAsia="仿宋_GB2312" w:hint="eastAsia"/>
          <w:sz w:val="32"/>
          <w:szCs w:val="32"/>
        </w:rPr>
        <w:t>培养单位</w:t>
      </w:r>
      <w:r>
        <w:rPr>
          <w:rFonts w:eastAsia="仿宋_GB2312"/>
          <w:sz w:val="32"/>
          <w:szCs w:val="32"/>
        </w:rPr>
        <w:t>学位评定委员会公章的拟授予学位人员名单及其学位电子信息报送至国科大学位办公室。</w:t>
      </w:r>
    </w:p>
    <w:p w14:paraId="2BF3ABD5" w14:textId="77777777" w:rsidR="00882714" w:rsidRDefault="00C112FF">
      <w:pPr>
        <w:tabs>
          <w:tab w:val="left" w:pos="5760"/>
        </w:tabs>
        <w:snapToGrid w:val="0"/>
        <w:spacing w:line="540" w:lineRule="exact"/>
        <w:jc w:val="center"/>
        <w:rPr>
          <w:rFonts w:eastAsia="仿宋_GB2312"/>
          <w:b/>
          <w:sz w:val="32"/>
          <w:szCs w:val="32"/>
        </w:rPr>
      </w:pPr>
      <w:r>
        <w:rPr>
          <w:rFonts w:eastAsia="仿宋_GB2312"/>
          <w:b/>
          <w:sz w:val="32"/>
          <w:szCs w:val="32"/>
        </w:rPr>
        <w:t>第八章</w:t>
      </w:r>
      <w:r>
        <w:rPr>
          <w:rFonts w:eastAsia="仿宋_GB2312"/>
          <w:sz w:val="32"/>
          <w:szCs w:val="32"/>
        </w:rPr>
        <w:t xml:space="preserve">  </w:t>
      </w:r>
      <w:r>
        <w:rPr>
          <w:rFonts w:eastAsia="仿宋_GB2312"/>
          <w:b/>
          <w:sz w:val="32"/>
          <w:szCs w:val="32"/>
        </w:rPr>
        <w:t>学位授予</w:t>
      </w:r>
    </w:p>
    <w:p w14:paraId="3E13CC77"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第三十条</w:t>
      </w:r>
      <w:r>
        <w:rPr>
          <w:rFonts w:eastAsia="仿宋_GB2312"/>
          <w:sz w:val="32"/>
          <w:szCs w:val="32"/>
        </w:rPr>
        <w:t xml:space="preserve">  </w:t>
      </w:r>
      <w:r>
        <w:rPr>
          <w:rFonts w:eastAsia="仿宋_GB2312"/>
          <w:sz w:val="32"/>
          <w:szCs w:val="32"/>
        </w:rPr>
        <w:t>学科群学位</w:t>
      </w:r>
      <w:proofErr w:type="gramStart"/>
      <w:r>
        <w:rPr>
          <w:rFonts w:eastAsia="仿宋_GB2312"/>
          <w:sz w:val="32"/>
          <w:szCs w:val="32"/>
        </w:rPr>
        <w:t>评定分</w:t>
      </w:r>
      <w:proofErr w:type="gramEnd"/>
      <w:r>
        <w:rPr>
          <w:rFonts w:eastAsia="仿宋_GB2312"/>
          <w:sz w:val="32"/>
          <w:szCs w:val="32"/>
        </w:rPr>
        <w:t>委员会，负责审核本科部上报的相应学科拟授予学士学位人员名单</w:t>
      </w:r>
      <w:r>
        <w:rPr>
          <w:rFonts w:eastAsia="仿宋_GB2312" w:hint="eastAsia"/>
          <w:sz w:val="32"/>
          <w:szCs w:val="32"/>
        </w:rPr>
        <w:t>及相关材料</w:t>
      </w:r>
      <w:r>
        <w:rPr>
          <w:rFonts w:eastAsia="仿宋_GB2312"/>
          <w:sz w:val="32"/>
          <w:szCs w:val="32"/>
        </w:rPr>
        <w:t>；负责审核</w:t>
      </w:r>
      <w:r>
        <w:rPr>
          <w:rFonts w:eastAsia="仿宋_GB2312" w:hint="eastAsia"/>
          <w:sz w:val="32"/>
          <w:szCs w:val="32"/>
        </w:rPr>
        <w:t>培养</w:t>
      </w:r>
      <w:r>
        <w:rPr>
          <w:rFonts w:eastAsia="仿宋_GB2312" w:hint="eastAsia"/>
          <w:sz w:val="32"/>
          <w:szCs w:val="32"/>
        </w:rPr>
        <w:lastRenderedPageBreak/>
        <w:t>单位</w:t>
      </w:r>
      <w:r>
        <w:rPr>
          <w:rFonts w:eastAsia="仿宋_GB2312"/>
          <w:sz w:val="32"/>
          <w:szCs w:val="32"/>
        </w:rPr>
        <w:t>学位评定委员会上报的相应学科拟授予硕士学位人员名单</w:t>
      </w:r>
      <w:r>
        <w:rPr>
          <w:rFonts w:eastAsia="仿宋_GB2312" w:hint="eastAsia"/>
          <w:sz w:val="32"/>
          <w:szCs w:val="32"/>
        </w:rPr>
        <w:t>及相关材料</w:t>
      </w:r>
      <w:r>
        <w:rPr>
          <w:rFonts w:eastAsia="仿宋_GB2312"/>
          <w:sz w:val="32"/>
          <w:szCs w:val="32"/>
        </w:rPr>
        <w:t>；负责审议</w:t>
      </w:r>
      <w:r>
        <w:rPr>
          <w:rFonts w:eastAsia="仿宋_GB2312" w:hint="eastAsia"/>
          <w:sz w:val="32"/>
          <w:szCs w:val="32"/>
        </w:rPr>
        <w:t>培养单位</w:t>
      </w:r>
      <w:r>
        <w:rPr>
          <w:rFonts w:eastAsia="仿宋_GB2312"/>
          <w:sz w:val="32"/>
          <w:szCs w:val="32"/>
        </w:rPr>
        <w:t>学位评定委员会上报的相应学科拟授予博士学位、具有研究生毕业同等学力</w:t>
      </w:r>
      <w:r>
        <w:rPr>
          <w:rFonts w:eastAsia="仿宋_GB2312"/>
          <w:color w:val="000000"/>
          <w:sz w:val="32"/>
          <w:szCs w:val="32"/>
        </w:rPr>
        <w:t>拟授予硕士、</w:t>
      </w:r>
      <w:r>
        <w:rPr>
          <w:rFonts w:eastAsia="仿宋_GB2312"/>
          <w:sz w:val="32"/>
          <w:szCs w:val="32"/>
        </w:rPr>
        <w:t>博士学位人员名单</w:t>
      </w:r>
      <w:r>
        <w:rPr>
          <w:rFonts w:eastAsia="仿宋_GB2312" w:hint="eastAsia"/>
          <w:sz w:val="32"/>
          <w:szCs w:val="32"/>
        </w:rPr>
        <w:t>及相关材料</w:t>
      </w:r>
      <w:r>
        <w:rPr>
          <w:rFonts w:eastAsia="仿宋_GB2312"/>
          <w:sz w:val="32"/>
          <w:szCs w:val="32"/>
        </w:rPr>
        <w:t>；以不记名投票方式对是否同意授予相应学位进行表决，经全体委员半数以上同意，提出本学科群学士学位、硕士学位、博士学位授予名单。</w:t>
      </w:r>
    </w:p>
    <w:p w14:paraId="1897D304"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第三十一条</w:t>
      </w:r>
      <w:r>
        <w:rPr>
          <w:rFonts w:eastAsia="仿宋_GB2312"/>
          <w:sz w:val="32"/>
          <w:szCs w:val="32"/>
        </w:rPr>
        <w:t xml:space="preserve">  </w:t>
      </w:r>
      <w:r>
        <w:rPr>
          <w:rFonts w:eastAsia="仿宋_GB2312"/>
          <w:sz w:val="32"/>
          <w:szCs w:val="32"/>
        </w:rPr>
        <w:t>校学位评定委员会，负责审核学科群学位</w:t>
      </w:r>
      <w:proofErr w:type="gramStart"/>
      <w:r>
        <w:rPr>
          <w:rFonts w:eastAsia="仿宋_GB2312"/>
          <w:sz w:val="32"/>
          <w:szCs w:val="32"/>
        </w:rPr>
        <w:t>评定分</w:t>
      </w:r>
      <w:proofErr w:type="gramEnd"/>
      <w:r>
        <w:rPr>
          <w:rFonts w:eastAsia="仿宋_GB2312"/>
          <w:sz w:val="32"/>
          <w:szCs w:val="32"/>
        </w:rPr>
        <w:t>委员会提出的学士学位、硕士学位、博士学位授予名单，做出是否授予相应学位的决定。决定以不记名投票方式进行表决，经全体委员半数以上同意，方为通过。</w:t>
      </w:r>
    </w:p>
    <w:p w14:paraId="1386F581" w14:textId="77777777" w:rsidR="00882714" w:rsidRDefault="00C112FF">
      <w:pPr>
        <w:tabs>
          <w:tab w:val="left" w:pos="5760"/>
        </w:tabs>
        <w:snapToGrid w:val="0"/>
        <w:spacing w:line="540" w:lineRule="exact"/>
        <w:ind w:firstLineChars="200" w:firstLine="640"/>
        <w:rPr>
          <w:rFonts w:eastAsia="仿宋_GB2312"/>
          <w:sz w:val="32"/>
          <w:szCs w:val="32"/>
        </w:rPr>
      </w:pPr>
      <w:r>
        <w:rPr>
          <w:rFonts w:eastAsia="仿宋_GB2312"/>
          <w:sz w:val="32"/>
          <w:szCs w:val="32"/>
        </w:rPr>
        <w:t>国科大学位办公室负责将授予学士学位、硕士学位、博士学位人员名单报国务院学位委员会办公室备案。同时，还应向国科大图书馆提交获硕士、博士学位人员的学位论文（附电子版）。</w:t>
      </w:r>
    </w:p>
    <w:p w14:paraId="3B85206B" w14:textId="77777777" w:rsidR="00882714" w:rsidRDefault="00C112FF">
      <w:pPr>
        <w:tabs>
          <w:tab w:val="left" w:pos="5040"/>
          <w:tab w:val="left" w:pos="5760"/>
        </w:tabs>
        <w:snapToGrid w:val="0"/>
        <w:spacing w:line="540" w:lineRule="exact"/>
        <w:ind w:firstLineChars="196" w:firstLine="630"/>
        <w:rPr>
          <w:rFonts w:eastAsia="仿宋_GB2312"/>
          <w:sz w:val="32"/>
          <w:szCs w:val="32"/>
          <w:bdr w:val="single" w:sz="4" w:space="0" w:color="auto"/>
        </w:rPr>
      </w:pPr>
      <w:r>
        <w:rPr>
          <w:rFonts w:eastAsia="仿宋_GB2312"/>
          <w:b/>
          <w:sz w:val="32"/>
          <w:szCs w:val="32"/>
        </w:rPr>
        <w:t>第三十二条</w:t>
      </w:r>
      <w:r>
        <w:rPr>
          <w:rFonts w:eastAsia="仿宋_GB2312"/>
          <w:sz w:val="32"/>
          <w:szCs w:val="32"/>
        </w:rPr>
        <w:t xml:space="preserve">  </w:t>
      </w:r>
      <w:r>
        <w:rPr>
          <w:rFonts w:eastAsia="仿宋_GB2312"/>
          <w:sz w:val="32"/>
          <w:szCs w:val="32"/>
        </w:rPr>
        <w:t>学位获得者名单由校学位评定委员会发文公布。学位授予日期，为校学位评定委员会终审做出同意授予学位决定的日期。</w:t>
      </w:r>
    </w:p>
    <w:p w14:paraId="7D397871" w14:textId="77777777" w:rsidR="00882714" w:rsidRDefault="00C112FF">
      <w:pPr>
        <w:tabs>
          <w:tab w:val="left" w:pos="5040"/>
          <w:tab w:val="left" w:pos="5760"/>
        </w:tabs>
        <w:snapToGrid w:val="0"/>
        <w:spacing w:line="540" w:lineRule="exact"/>
        <w:ind w:firstLineChars="196" w:firstLine="630"/>
        <w:rPr>
          <w:rFonts w:eastAsia="仿宋_GB2312"/>
          <w:b/>
          <w:sz w:val="32"/>
          <w:szCs w:val="32"/>
        </w:rPr>
      </w:pPr>
      <w:r>
        <w:rPr>
          <w:rFonts w:eastAsia="仿宋_GB2312"/>
          <w:b/>
          <w:sz w:val="32"/>
          <w:szCs w:val="32"/>
        </w:rPr>
        <w:t>第三十三条</w:t>
      </w:r>
      <w:r>
        <w:rPr>
          <w:rFonts w:eastAsia="仿宋_GB2312"/>
          <w:bCs/>
          <w:sz w:val="32"/>
          <w:szCs w:val="32"/>
        </w:rPr>
        <w:t xml:space="preserve">  </w:t>
      </w:r>
      <w:r>
        <w:rPr>
          <w:rFonts w:eastAsia="仿宋_GB2312"/>
          <w:bCs/>
          <w:sz w:val="32"/>
          <w:szCs w:val="32"/>
        </w:rPr>
        <w:t>缓议学位申请</w:t>
      </w:r>
    </w:p>
    <w:p w14:paraId="20CE8382"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缓议学位是指各级学位评定委员会，在充分讨论的基础上形成一致意见，对学位申请人做出暂缓学位申请的决议，并在缓议决议书中将缓议理由详细说明。</w:t>
      </w:r>
    </w:p>
    <w:p w14:paraId="2D97E0D4"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博士学位最长缓议期限两年，硕士学位最长缓议期限一年，按自然年度计。缓议人员在最长缓议期限内可再次提出学位申请，再次申请学位仅限一次，逾期按自动放弃处理。</w:t>
      </w:r>
    </w:p>
    <w:p w14:paraId="3698ED3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根据缓议决</w:t>
      </w:r>
      <w:proofErr w:type="gramStart"/>
      <w:r>
        <w:rPr>
          <w:rFonts w:eastAsia="仿宋_GB2312"/>
          <w:bCs/>
          <w:sz w:val="32"/>
          <w:szCs w:val="32"/>
        </w:rPr>
        <w:t>议要求</w:t>
      </w:r>
      <w:proofErr w:type="gramEnd"/>
      <w:r>
        <w:rPr>
          <w:rFonts w:eastAsia="仿宋_GB2312"/>
          <w:bCs/>
          <w:sz w:val="32"/>
          <w:szCs w:val="32"/>
        </w:rPr>
        <w:t>须重新进行学位论文答辩者，应按学位申请及审核的程序和要求重新办理。</w:t>
      </w:r>
    </w:p>
    <w:p w14:paraId="23D267A0"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）培养单位</w:t>
      </w:r>
      <w:r>
        <w:rPr>
          <w:rFonts w:eastAsia="仿宋_GB2312"/>
          <w:bCs/>
          <w:sz w:val="32"/>
          <w:szCs w:val="32"/>
        </w:rPr>
        <w:t>学位评定委员会、学科群学位</w:t>
      </w:r>
      <w:proofErr w:type="gramStart"/>
      <w:r>
        <w:rPr>
          <w:rFonts w:eastAsia="仿宋_GB2312"/>
          <w:bCs/>
          <w:sz w:val="32"/>
          <w:szCs w:val="32"/>
        </w:rPr>
        <w:t>评定分</w:t>
      </w:r>
      <w:proofErr w:type="gramEnd"/>
      <w:r>
        <w:rPr>
          <w:rFonts w:eastAsia="仿宋_GB2312"/>
          <w:bCs/>
          <w:sz w:val="32"/>
          <w:szCs w:val="32"/>
        </w:rPr>
        <w:t>委员会</w:t>
      </w:r>
      <w:r>
        <w:rPr>
          <w:rFonts w:eastAsia="仿宋_GB2312"/>
          <w:bCs/>
          <w:sz w:val="32"/>
          <w:szCs w:val="32"/>
        </w:rPr>
        <w:lastRenderedPageBreak/>
        <w:t>对经过缓议再次申请学位者，须按缓议决议的要求进行逐项重点审核，经不记名投票表决，做出是否授予学位的建议，</w:t>
      </w:r>
      <w:proofErr w:type="gramStart"/>
      <w:r>
        <w:rPr>
          <w:rFonts w:eastAsia="仿宋_GB2312"/>
          <w:bCs/>
          <w:sz w:val="32"/>
          <w:szCs w:val="32"/>
        </w:rPr>
        <w:t>报校学位</w:t>
      </w:r>
      <w:proofErr w:type="gramEnd"/>
      <w:r>
        <w:rPr>
          <w:rFonts w:eastAsia="仿宋_GB2312"/>
          <w:bCs/>
          <w:sz w:val="32"/>
          <w:szCs w:val="32"/>
        </w:rPr>
        <w:t>评定委员会审定。</w:t>
      </w:r>
    </w:p>
    <w:p w14:paraId="59DE2184" w14:textId="77777777" w:rsidR="00882714" w:rsidRDefault="00C112FF">
      <w:pPr>
        <w:spacing w:line="540" w:lineRule="exact"/>
        <w:ind w:left="551"/>
        <w:jc w:val="left"/>
        <w:rPr>
          <w:rFonts w:eastAsia="仿宋_GB2312"/>
          <w:b/>
          <w:color w:val="000000"/>
          <w:sz w:val="32"/>
          <w:szCs w:val="32"/>
        </w:rPr>
      </w:pPr>
      <w:r>
        <w:rPr>
          <w:rFonts w:eastAsia="仿宋_GB2312"/>
          <w:b/>
          <w:sz w:val="32"/>
          <w:szCs w:val="32"/>
        </w:rPr>
        <w:t>第三十四条</w:t>
      </w:r>
      <w:r>
        <w:rPr>
          <w:rFonts w:eastAsia="仿宋_GB2312"/>
          <w:sz w:val="32"/>
          <w:szCs w:val="32"/>
        </w:rPr>
        <w:t xml:space="preserve">  </w:t>
      </w:r>
      <w:r>
        <w:rPr>
          <w:rFonts w:eastAsia="仿宋_GB2312"/>
          <w:color w:val="000000"/>
          <w:sz w:val="32"/>
          <w:szCs w:val="32"/>
        </w:rPr>
        <w:t>撤销学位</w:t>
      </w:r>
    </w:p>
    <w:p w14:paraId="39B8AE3A"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对于已经授予学位人员，如发现属违反国家招生规定取得入学资格或者学籍，或以作弊、剽窃、抄袭等学术不端行为或者其他不正当手段获得学位证书，或在学位申请时确有不符合《中国科学院大学学位授予工作细则》规定者，经</w:t>
      </w:r>
      <w:r>
        <w:rPr>
          <w:rFonts w:eastAsia="仿宋_GB2312" w:hint="eastAsia"/>
          <w:bCs/>
          <w:sz w:val="32"/>
          <w:szCs w:val="32"/>
        </w:rPr>
        <w:t>培养单位</w:t>
      </w:r>
      <w:r>
        <w:rPr>
          <w:rFonts w:eastAsia="仿宋_GB2312"/>
          <w:bCs/>
          <w:sz w:val="32"/>
          <w:szCs w:val="32"/>
        </w:rPr>
        <w:t>学位评定委员会、学科群学位</w:t>
      </w:r>
      <w:proofErr w:type="gramStart"/>
      <w:r>
        <w:rPr>
          <w:rFonts w:eastAsia="仿宋_GB2312"/>
          <w:bCs/>
          <w:sz w:val="32"/>
          <w:szCs w:val="32"/>
        </w:rPr>
        <w:t>评定分</w:t>
      </w:r>
      <w:proofErr w:type="gramEnd"/>
      <w:r>
        <w:rPr>
          <w:rFonts w:eastAsia="仿宋_GB2312"/>
          <w:bCs/>
          <w:sz w:val="32"/>
          <w:szCs w:val="32"/>
        </w:rPr>
        <w:t>委员会以及校学位评定委员会审议，不记名投票表决，全体委员半数以上同意，可做出撤销学位决议。</w:t>
      </w:r>
    </w:p>
    <w:p w14:paraId="7D00C8C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校学位评定委员会为撤销学位的最终裁决机构。对被撤销的学位，学校注销其学位信息并报教育行政部门宣布</w:t>
      </w:r>
      <w:r>
        <w:rPr>
          <w:rFonts w:eastAsia="仿宋_GB2312" w:hint="eastAsia"/>
          <w:bCs/>
          <w:sz w:val="32"/>
          <w:szCs w:val="32"/>
        </w:rPr>
        <w:t>其学位证书</w:t>
      </w:r>
      <w:r>
        <w:rPr>
          <w:rFonts w:eastAsia="仿宋_GB2312"/>
          <w:bCs/>
          <w:sz w:val="32"/>
          <w:szCs w:val="32"/>
        </w:rPr>
        <w:t>无效。</w:t>
      </w:r>
    </w:p>
    <w:p w14:paraId="22234EBD"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在做出撤销学位的决定之前，当事人应被告知可能出现的处理结果，并享有陈述和申辩的权利。</w:t>
      </w:r>
    </w:p>
    <w:p w14:paraId="3F907769"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四</w:t>
      </w:r>
      <w:r>
        <w:rPr>
          <w:rFonts w:eastAsia="仿宋_GB2312" w:hint="eastAsia"/>
          <w:bCs/>
          <w:sz w:val="32"/>
          <w:szCs w:val="32"/>
        </w:rPr>
        <w:t>）</w:t>
      </w:r>
      <w:r>
        <w:rPr>
          <w:rFonts w:eastAsia="仿宋_GB2312"/>
          <w:bCs/>
          <w:sz w:val="32"/>
          <w:szCs w:val="32"/>
        </w:rPr>
        <w:t>撤销学位决定的文件应当由当事人所在</w:t>
      </w:r>
      <w:r>
        <w:rPr>
          <w:rFonts w:eastAsia="仿宋_GB2312" w:hint="eastAsia"/>
          <w:bCs/>
          <w:sz w:val="32"/>
          <w:szCs w:val="32"/>
        </w:rPr>
        <w:t>培养单位</w:t>
      </w:r>
      <w:r>
        <w:rPr>
          <w:rFonts w:eastAsia="仿宋_GB2312"/>
          <w:bCs/>
          <w:sz w:val="32"/>
          <w:szCs w:val="32"/>
        </w:rPr>
        <w:t>直接送达当事人，由本人签收。拒绝签收或因特殊情况不能签收的、已离校的，可以采取邮寄、邮件方式送达，或通过学校网站、新闻媒体等以公告方式送达。</w:t>
      </w:r>
    </w:p>
    <w:p w14:paraId="2441CD50" w14:textId="77777777" w:rsidR="00882714" w:rsidRDefault="00C112FF">
      <w:pPr>
        <w:spacing w:line="540" w:lineRule="exact"/>
        <w:ind w:leftChars="-1" w:left="-2" w:firstLineChars="199" w:firstLine="639"/>
        <w:rPr>
          <w:rFonts w:eastAsia="仿宋_GB2312"/>
          <w:b/>
          <w:color w:val="000000"/>
          <w:sz w:val="32"/>
          <w:szCs w:val="32"/>
        </w:rPr>
      </w:pPr>
      <w:r>
        <w:rPr>
          <w:rFonts w:eastAsia="仿宋_GB2312"/>
          <w:b/>
          <w:sz w:val="32"/>
          <w:szCs w:val="32"/>
        </w:rPr>
        <w:t>第三十五条</w:t>
      </w:r>
      <w:r>
        <w:rPr>
          <w:rFonts w:eastAsia="仿宋_GB2312"/>
          <w:sz w:val="32"/>
          <w:szCs w:val="32"/>
        </w:rPr>
        <w:t xml:space="preserve">  </w:t>
      </w:r>
      <w:r>
        <w:rPr>
          <w:rFonts w:eastAsia="仿宋_GB2312"/>
          <w:color w:val="000000"/>
          <w:sz w:val="32"/>
          <w:szCs w:val="32"/>
        </w:rPr>
        <w:t>学位授予异议事项的处理</w:t>
      </w:r>
    </w:p>
    <w:p w14:paraId="0B6E4B8F"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一</w:t>
      </w:r>
      <w:r>
        <w:rPr>
          <w:rFonts w:eastAsia="仿宋_GB2312" w:hint="eastAsia"/>
          <w:bCs/>
          <w:sz w:val="32"/>
          <w:szCs w:val="32"/>
        </w:rPr>
        <w:t>）</w:t>
      </w:r>
      <w:r>
        <w:rPr>
          <w:rFonts w:eastAsia="仿宋_GB2312"/>
          <w:bCs/>
          <w:sz w:val="32"/>
          <w:szCs w:val="32"/>
        </w:rPr>
        <w:t>对学位授予的过程和结果有异议者</w:t>
      </w:r>
      <w:r>
        <w:rPr>
          <w:rFonts w:eastAsia="仿宋_GB2312"/>
          <w:bCs/>
          <w:sz w:val="32"/>
          <w:szCs w:val="32"/>
        </w:rPr>
        <w:t>,</w:t>
      </w:r>
      <w:r>
        <w:rPr>
          <w:rFonts w:eastAsia="仿宋_GB2312"/>
          <w:bCs/>
          <w:sz w:val="32"/>
          <w:szCs w:val="32"/>
        </w:rPr>
        <w:t>可在学位授予决定做出的三个月内申诉，逾期不再受理；申诉须以实名方式书面提出，匿名申诉不予受理。</w:t>
      </w:r>
    </w:p>
    <w:p w14:paraId="21556A18"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二</w:t>
      </w:r>
      <w:r>
        <w:rPr>
          <w:rFonts w:eastAsia="仿宋_GB2312" w:hint="eastAsia"/>
          <w:bCs/>
          <w:sz w:val="32"/>
          <w:szCs w:val="32"/>
        </w:rPr>
        <w:t>）</w:t>
      </w:r>
      <w:r>
        <w:rPr>
          <w:rFonts w:eastAsia="仿宋_GB2312"/>
          <w:bCs/>
          <w:sz w:val="32"/>
          <w:szCs w:val="32"/>
        </w:rPr>
        <w:t>各级学位评定委员会秘书处作为受理异议事宜的日常办事机构，须在接到申诉</w:t>
      </w:r>
      <w:r>
        <w:rPr>
          <w:rFonts w:eastAsia="仿宋_GB2312"/>
          <w:bCs/>
          <w:sz w:val="32"/>
          <w:szCs w:val="32"/>
        </w:rPr>
        <w:t>10</w:t>
      </w:r>
      <w:r>
        <w:rPr>
          <w:rFonts w:eastAsia="仿宋_GB2312"/>
          <w:bCs/>
          <w:sz w:val="32"/>
          <w:szCs w:val="32"/>
        </w:rPr>
        <w:t>个工作日内，</w:t>
      </w:r>
      <w:proofErr w:type="gramStart"/>
      <w:r>
        <w:rPr>
          <w:rFonts w:eastAsia="仿宋_GB2312"/>
          <w:bCs/>
          <w:sz w:val="32"/>
          <w:szCs w:val="32"/>
        </w:rPr>
        <w:t>报相应</w:t>
      </w:r>
      <w:proofErr w:type="gramEnd"/>
      <w:r>
        <w:rPr>
          <w:rFonts w:eastAsia="仿宋_GB2312"/>
          <w:bCs/>
          <w:sz w:val="32"/>
          <w:szCs w:val="32"/>
        </w:rPr>
        <w:t>的学位评定委</w:t>
      </w:r>
      <w:r>
        <w:rPr>
          <w:rFonts w:eastAsia="仿宋_GB2312"/>
          <w:bCs/>
          <w:sz w:val="32"/>
          <w:szCs w:val="32"/>
        </w:rPr>
        <w:lastRenderedPageBreak/>
        <w:t>员会。学位评定委员会根据问题的性质和严重程度，成立专家调查组进行调查核实，提出处理意见，提交相应学位评定委员会审议。各级学位评定委员会做出的处理决定，应在做出处理决定的</w:t>
      </w:r>
      <w:r>
        <w:rPr>
          <w:rFonts w:eastAsia="仿宋_GB2312"/>
          <w:bCs/>
          <w:sz w:val="32"/>
          <w:szCs w:val="32"/>
        </w:rPr>
        <w:t>30</w:t>
      </w:r>
      <w:r>
        <w:rPr>
          <w:rFonts w:eastAsia="仿宋_GB2312"/>
          <w:bCs/>
          <w:sz w:val="32"/>
          <w:szCs w:val="32"/>
        </w:rPr>
        <w:t>个工作日内以书面方式逐级反馈至申诉人。</w:t>
      </w:r>
    </w:p>
    <w:p w14:paraId="64D3D696" w14:textId="77777777" w:rsidR="00882714" w:rsidRDefault="00C112FF">
      <w:pPr>
        <w:tabs>
          <w:tab w:val="left" w:pos="5760"/>
        </w:tabs>
        <w:snapToGrid w:val="0"/>
        <w:spacing w:line="540" w:lineRule="exact"/>
        <w:ind w:firstLineChars="200" w:firstLine="640"/>
        <w:rPr>
          <w:rFonts w:eastAsia="仿宋_GB2312"/>
          <w:bCs/>
          <w:sz w:val="32"/>
          <w:szCs w:val="32"/>
        </w:rPr>
      </w:pPr>
      <w:r>
        <w:rPr>
          <w:rFonts w:eastAsia="仿宋_GB2312" w:hint="eastAsia"/>
          <w:bCs/>
          <w:sz w:val="32"/>
          <w:szCs w:val="32"/>
        </w:rPr>
        <w:t>（</w:t>
      </w:r>
      <w:r>
        <w:rPr>
          <w:rFonts w:eastAsia="仿宋_GB2312"/>
          <w:bCs/>
          <w:sz w:val="32"/>
          <w:szCs w:val="32"/>
        </w:rPr>
        <w:t>三</w:t>
      </w:r>
      <w:r>
        <w:rPr>
          <w:rFonts w:eastAsia="仿宋_GB2312" w:hint="eastAsia"/>
          <w:bCs/>
          <w:sz w:val="32"/>
          <w:szCs w:val="32"/>
        </w:rPr>
        <w:t>）</w:t>
      </w:r>
      <w:r>
        <w:rPr>
          <w:rFonts w:eastAsia="仿宋_GB2312"/>
          <w:bCs/>
          <w:sz w:val="32"/>
          <w:szCs w:val="32"/>
        </w:rPr>
        <w:t>申诉人如对处理结果有异议，可在收到书面处理决定的</w:t>
      </w:r>
      <w:r>
        <w:rPr>
          <w:rFonts w:eastAsia="仿宋_GB2312"/>
          <w:bCs/>
          <w:sz w:val="32"/>
          <w:szCs w:val="32"/>
        </w:rPr>
        <w:t>30</w:t>
      </w:r>
      <w:r>
        <w:rPr>
          <w:rFonts w:eastAsia="仿宋_GB2312"/>
          <w:bCs/>
          <w:sz w:val="32"/>
          <w:szCs w:val="32"/>
        </w:rPr>
        <w:t>个工作日内，向上一级学位评定委员会提出书面申诉，逾期不予受理。申诉人提交时间超过学位评定委员会会议时间，则提交下一次学位评定委员会会议审查。经校学位评定委员会复议认定后的结论不再复议。申诉期间不停止处理决定的执行。</w:t>
      </w:r>
    </w:p>
    <w:p w14:paraId="2DDC175A"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第九章</w:t>
      </w:r>
      <w:r>
        <w:rPr>
          <w:rFonts w:eastAsia="仿宋_GB2312"/>
          <w:sz w:val="32"/>
          <w:szCs w:val="32"/>
        </w:rPr>
        <w:t xml:space="preserve">  </w:t>
      </w:r>
      <w:r>
        <w:rPr>
          <w:rFonts w:eastAsia="仿宋_GB2312"/>
          <w:b/>
          <w:sz w:val="32"/>
          <w:szCs w:val="32"/>
        </w:rPr>
        <w:t>名誉博士学位</w:t>
      </w:r>
    </w:p>
    <w:p w14:paraId="6F78AFE2" w14:textId="77777777" w:rsidR="00882714" w:rsidRDefault="00C112FF">
      <w:pPr>
        <w:tabs>
          <w:tab w:val="left" w:pos="5040"/>
          <w:tab w:val="left" w:pos="5760"/>
        </w:tabs>
        <w:snapToGrid w:val="0"/>
        <w:spacing w:line="540" w:lineRule="exact"/>
        <w:ind w:firstLineChars="196" w:firstLine="630"/>
        <w:rPr>
          <w:rFonts w:eastAsia="仿宋_GB2312"/>
          <w:sz w:val="32"/>
          <w:szCs w:val="32"/>
        </w:rPr>
      </w:pPr>
      <w:r>
        <w:rPr>
          <w:rFonts w:eastAsia="仿宋_GB2312"/>
          <w:b/>
          <w:sz w:val="32"/>
          <w:szCs w:val="32"/>
        </w:rPr>
        <w:t>第三十六条</w:t>
      </w:r>
      <w:r>
        <w:rPr>
          <w:rFonts w:eastAsia="仿宋_GB2312"/>
          <w:sz w:val="32"/>
          <w:szCs w:val="32"/>
        </w:rPr>
        <w:t xml:space="preserve">  </w:t>
      </w:r>
      <w:r>
        <w:rPr>
          <w:rFonts w:eastAsia="仿宋_GB2312"/>
          <w:sz w:val="32"/>
          <w:szCs w:val="32"/>
        </w:rPr>
        <w:t>对于国内外卓越的学者或著名的社会活动家，依据相关规定，由</w:t>
      </w:r>
      <w:r>
        <w:rPr>
          <w:rFonts w:eastAsia="仿宋_GB2312" w:hint="eastAsia"/>
          <w:sz w:val="32"/>
          <w:szCs w:val="32"/>
        </w:rPr>
        <w:t>培养单位</w:t>
      </w:r>
      <w:r>
        <w:rPr>
          <w:rFonts w:eastAsia="仿宋_GB2312"/>
          <w:sz w:val="32"/>
          <w:szCs w:val="32"/>
        </w:rPr>
        <w:t>学位评定委员会或学科群学位</w:t>
      </w:r>
      <w:proofErr w:type="gramStart"/>
      <w:r>
        <w:rPr>
          <w:rFonts w:eastAsia="仿宋_GB2312"/>
          <w:sz w:val="32"/>
          <w:szCs w:val="32"/>
        </w:rPr>
        <w:t>评定分</w:t>
      </w:r>
      <w:proofErr w:type="gramEnd"/>
      <w:r>
        <w:rPr>
          <w:rFonts w:eastAsia="仿宋_GB2312"/>
          <w:sz w:val="32"/>
          <w:szCs w:val="32"/>
        </w:rPr>
        <w:t>委员会推荐，经校学位评定委员会审议通过，报国务院学位委员会批准，可授予国科大名誉博士学位。</w:t>
      </w:r>
    </w:p>
    <w:p w14:paraId="0400694A" w14:textId="77777777" w:rsidR="00882714" w:rsidRDefault="00C112FF">
      <w:pPr>
        <w:tabs>
          <w:tab w:val="left" w:pos="5040"/>
          <w:tab w:val="left" w:pos="5760"/>
        </w:tabs>
        <w:snapToGrid w:val="0"/>
        <w:spacing w:line="540" w:lineRule="exact"/>
        <w:jc w:val="center"/>
        <w:rPr>
          <w:rFonts w:eastAsia="仿宋_GB2312"/>
          <w:b/>
          <w:sz w:val="32"/>
          <w:szCs w:val="32"/>
        </w:rPr>
      </w:pPr>
      <w:r>
        <w:rPr>
          <w:rFonts w:eastAsia="仿宋_GB2312"/>
          <w:b/>
          <w:sz w:val="32"/>
          <w:szCs w:val="32"/>
        </w:rPr>
        <w:t>第十章</w:t>
      </w:r>
      <w:r>
        <w:rPr>
          <w:rFonts w:eastAsia="仿宋_GB2312"/>
          <w:sz w:val="32"/>
          <w:szCs w:val="32"/>
        </w:rPr>
        <w:t xml:space="preserve">  </w:t>
      </w:r>
      <w:r>
        <w:rPr>
          <w:rFonts w:eastAsia="仿宋_GB2312"/>
          <w:b/>
          <w:sz w:val="32"/>
          <w:szCs w:val="32"/>
        </w:rPr>
        <w:t>其他</w:t>
      </w:r>
    </w:p>
    <w:p w14:paraId="1ED3FCD9"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第三十七条</w:t>
      </w:r>
      <w:r>
        <w:rPr>
          <w:rFonts w:eastAsia="仿宋_GB2312"/>
          <w:sz w:val="32"/>
          <w:szCs w:val="32"/>
        </w:rPr>
        <w:t xml:space="preserve">  </w:t>
      </w:r>
      <w:r>
        <w:rPr>
          <w:rFonts w:eastAsia="仿宋_GB2312" w:hint="eastAsia"/>
          <w:sz w:val="32"/>
          <w:szCs w:val="32"/>
        </w:rPr>
        <w:t>在我校学习的外国留学生及港澳台人员申请学位，参照本细则执行。</w:t>
      </w:r>
    </w:p>
    <w:p w14:paraId="4597D6D1"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第三十八条</w:t>
      </w:r>
      <w:r>
        <w:rPr>
          <w:rFonts w:eastAsia="仿宋_GB2312"/>
          <w:sz w:val="32"/>
          <w:szCs w:val="32"/>
        </w:rPr>
        <w:t xml:space="preserve">  </w:t>
      </w:r>
      <w:r>
        <w:rPr>
          <w:rFonts w:eastAsia="仿宋_GB2312"/>
          <w:sz w:val="32"/>
          <w:szCs w:val="32"/>
        </w:rPr>
        <w:t>本细则解释权归属校学位评定委员会，由国科大学位办公室负责解释。</w:t>
      </w:r>
    </w:p>
    <w:p w14:paraId="6D18DC6D" w14:textId="77777777" w:rsidR="00882714" w:rsidRDefault="00C112FF">
      <w:pPr>
        <w:tabs>
          <w:tab w:val="left" w:pos="5760"/>
        </w:tabs>
        <w:snapToGrid w:val="0"/>
        <w:spacing w:line="540" w:lineRule="exact"/>
        <w:ind w:firstLineChars="200" w:firstLine="643"/>
        <w:rPr>
          <w:rFonts w:eastAsia="仿宋_GB2312"/>
          <w:sz w:val="32"/>
          <w:szCs w:val="32"/>
        </w:rPr>
      </w:pPr>
      <w:r>
        <w:rPr>
          <w:rFonts w:eastAsia="仿宋_GB2312"/>
          <w:b/>
          <w:sz w:val="32"/>
          <w:szCs w:val="32"/>
        </w:rPr>
        <w:t>第三十</w:t>
      </w:r>
      <w:r>
        <w:rPr>
          <w:rFonts w:eastAsia="仿宋_GB2312" w:hint="eastAsia"/>
          <w:b/>
          <w:sz w:val="32"/>
          <w:szCs w:val="32"/>
        </w:rPr>
        <w:t>九</w:t>
      </w:r>
      <w:r>
        <w:rPr>
          <w:rFonts w:eastAsia="仿宋_GB2312"/>
          <w:b/>
          <w:sz w:val="32"/>
          <w:szCs w:val="32"/>
        </w:rPr>
        <w:t>条</w:t>
      </w:r>
      <w:r>
        <w:rPr>
          <w:rFonts w:eastAsia="仿宋_GB2312"/>
          <w:sz w:val="32"/>
          <w:szCs w:val="32"/>
        </w:rPr>
        <w:t xml:space="preserve">  </w:t>
      </w:r>
      <w:r>
        <w:rPr>
          <w:rFonts w:eastAsia="仿宋_GB2312"/>
          <w:sz w:val="32"/>
          <w:szCs w:val="32"/>
        </w:rPr>
        <w:t>本细则自</w:t>
      </w:r>
      <w:r>
        <w:rPr>
          <w:rFonts w:eastAsia="仿宋_GB2312" w:hint="eastAsia"/>
          <w:sz w:val="32"/>
          <w:szCs w:val="32"/>
        </w:rPr>
        <w:t>2</w:t>
      </w:r>
      <w:r>
        <w:rPr>
          <w:rFonts w:eastAsia="仿宋_GB2312"/>
          <w:sz w:val="32"/>
          <w:szCs w:val="32"/>
        </w:rPr>
        <w:t>022</w:t>
      </w:r>
      <w:r>
        <w:rPr>
          <w:rFonts w:eastAsia="仿宋_GB2312" w:hint="eastAsia"/>
          <w:sz w:val="32"/>
          <w:szCs w:val="32"/>
        </w:rPr>
        <w:t>年</w:t>
      </w:r>
      <w:r>
        <w:rPr>
          <w:rFonts w:eastAsia="仿宋_GB2312" w:hint="eastAsia"/>
          <w:sz w:val="32"/>
          <w:szCs w:val="32"/>
        </w:rPr>
        <w:t>10</w:t>
      </w:r>
      <w:r>
        <w:rPr>
          <w:rFonts w:eastAsia="仿宋_GB2312" w:hint="eastAsia"/>
          <w:sz w:val="32"/>
          <w:szCs w:val="32"/>
        </w:rPr>
        <w:t>月</w:t>
      </w:r>
      <w:r>
        <w:rPr>
          <w:rFonts w:eastAsia="仿宋_GB2312" w:hint="eastAsia"/>
          <w:sz w:val="32"/>
          <w:szCs w:val="32"/>
        </w:rPr>
        <w:t>1</w:t>
      </w:r>
      <w:r>
        <w:rPr>
          <w:rFonts w:eastAsia="仿宋_GB2312"/>
          <w:sz w:val="32"/>
          <w:szCs w:val="32"/>
        </w:rPr>
        <w:t>日起施行。原《中国科学院大学学位授予工作细则》（</w:t>
      </w:r>
      <w:proofErr w:type="gramStart"/>
      <w:r>
        <w:rPr>
          <w:rFonts w:eastAsia="仿宋_GB2312"/>
          <w:sz w:val="32"/>
          <w:szCs w:val="32"/>
        </w:rPr>
        <w:t>校发学位</w:t>
      </w:r>
      <w:proofErr w:type="gramEnd"/>
      <w:r>
        <w:rPr>
          <w:rFonts w:eastAsia="仿宋_GB2312"/>
          <w:sz w:val="32"/>
          <w:szCs w:val="32"/>
        </w:rPr>
        <w:t>字〔</w:t>
      </w:r>
      <w:r>
        <w:rPr>
          <w:rFonts w:eastAsia="仿宋_GB2312"/>
          <w:sz w:val="32"/>
          <w:szCs w:val="32"/>
        </w:rPr>
        <w:t>2013</w:t>
      </w:r>
      <w:r>
        <w:rPr>
          <w:rFonts w:eastAsia="仿宋_GB2312"/>
          <w:sz w:val="32"/>
          <w:szCs w:val="32"/>
        </w:rPr>
        <w:t>〕</w:t>
      </w:r>
      <w:r>
        <w:rPr>
          <w:rFonts w:eastAsia="仿宋_GB2312"/>
          <w:sz w:val="32"/>
          <w:szCs w:val="32"/>
        </w:rPr>
        <w:t>22</w:t>
      </w:r>
      <w:r>
        <w:rPr>
          <w:rFonts w:eastAsia="仿宋_GB2312"/>
          <w:sz w:val="32"/>
          <w:szCs w:val="32"/>
        </w:rPr>
        <w:t>号）、《中国科学院大学关于发布学生科研成果署名有关规定的通知》（</w:t>
      </w:r>
      <w:proofErr w:type="gramStart"/>
      <w:r>
        <w:rPr>
          <w:rFonts w:eastAsia="仿宋_GB2312"/>
          <w:sz w:val="32"/>
          <w:szCs w:val="32"/>
        </w:rPr>
        <w:t>校发学位</w:t>
      </w:r>
      <w:proofErr w:type="gramEnd"/>
      <w:r>
        <w:rPr>
          <w:rFonts w:eastAsia="仿宋_GB2312"/>
          <w:sz w:val="32"/>
          <w:szCs w:val="32"/>
        </w:rPr>
        <w:t>字〔</w:t>
      </w:r>
      <w:r>
        <w:rPr>
          <w:rFonts w:eastAsia="仿宋_GB2312"/>
          <w:sz w:val="32"/>
          <w:szCs w:val="32"/>
        </w:rPr>
        <w:t>2017</w:t>
      </w:r>
      <w:r>
        <w:rPr>
          <w:rFonts w:eastAsia="仿宋_GB2312"/>
          <w:sz w:val="32"/>
          <w:szCs w:val="32"/>
        </w:rPr>
        <w:t>〕</w:t>
      </w:r>
      <w:r>
        <w:rPr>
          <w:rFonts w:eastAsia="仿宋_GB2312"/>
          <w:sz w:val="32"/>
          <w:szCs w:val="32"/>
        </w:rPr>
        <w:t>23</w:t>
      </w:r>
      <w:r>
        <w:rPr>
          <w:rFonts w:eastAsia="仿宋_GB2312"/>
          <w:sz w:val="32"/>
          <w:szCs w:val="32"/>
        </w:rPr>
        <w:t>号）及《中国科学院大学学士学位授予工作管理办法（暂行）》（</w:t>
      </w:r>
      <w:proofErr w:type="gramStart"/>
      <w:r>
        <w:rPr>
          <w:rFonts w:eastAsia="仿宋_GB2312"/>
          <w:sz w:val="32"/>
          <w:szCs w:val="32"/>
        </w:rPr>
        <w:t>校发学位</w:t>
      </w:r>
      <w:proofErr w:type="gramEnd"/>
      <w:r>
        <w:rPr>
          <w:rFonts w:eastAsia="仿宋_GB2312"/>
          <w:sz w:val="32"/>
          <w:szCs w:val="32"/>
        </w:rPr>
        <w:t>字〔</w:t>
      </w:r>
      <w:r>
        <w:rPr>
          <w:rFonts w:eastAsia="仿宋_GB2312"/>
          <w:sz w:val="32"/>
          <w:szCs w:val="32"/>
        </w:rPr>
        <w:t>2018</w:t>
      </w:r>
      <w:r>
        <w:rPr>
          <w:rFonts w:eastAsia="仿宋_GB2312"/>
          <w:sz w:val="32"/>
          <w:szCs w:val="32"/>
        </w:rPr>
        <w:t>〕</w:t>
      </w:r>
      <w:r>
        <w:rPr>
          <w:rFonts w:eastAsia="仿宋_GB2312"/>
          <w:sz w:val="32"/>
          <w:szCs w:val="32"/>
        </w:rPr>
        <w:t>21</w:t>
      </w:r>
      <w:r>
        <w:rPr>
          <w:rFonts w:eastAsia="仿宋_GB2312"/>
          <w:sz w:val="32"/>
          <w:szCs w:val="32"/>
        </w:rPr>
        <w:t>号）同时废止。</w:t>
      </w:r>
    </w:p>
    <w:p w14:paraId="6DCD2CE4" w14:textId="77777777" w:rsidR="00882714" w:rsidRDefault="00882714">
      <w:pPr>
        <w:tabs>
          <w:tab w:val="left" w:pos="5760"/>
        </w:tabs>
        <w:snapToGrid w:val="0"/>
        <w:spacing w:line="312" w:lineRule="auto"/>
        <w:ind w:firstLineChars="200" w:firstLine="640"/>
        <w:rPr>
          <w:rFonts w:ascii="Times New Roman" w:eastAsia="仿宋_GB2312" w:hAnsi="Times New Roman"/>
          <w:sz w:val="32"/>
          <w:szCs w:val="32"/>
        </w:rPr>
      </w:pPr>
    </w:p>
    <w:p w14:paraId="73402B39" w14:textId="77777777" w:rsidR="00882714" w:rsidRDefault="00882714">
      <w:pPr>
        <w:tabs>
          <w:tab w:val="left" w:pos="5760"/>
        </w:tabs>
        <w:snapToGrid w:val="0"/>
        <w:spacing w:line="312" w:lineRule="auto"/>
        <w:ind w:firstLineChars="200" w:firstLine="640"/>
        <w:rPr>
          <w:rFonts w:ascii="Times New Roman" w:eastAsia="仿宋_GB2312" w:hAnsi="Times New Roman"/>
          <w:sz w:val="32"/>
          <w:szCs w:val="32"/>
        </w:rPr>
      </w:pPr>
    </w:p>
    <w:p w14:paraId="7FC72868" w14:textId="77777777" w:rsidR="00882714" w:rsidRDefault="00C112FF">
      <w:pPr>
        <w:spacing w:line="580" w:lineRule="exact"/>
        <w:jc w:val="center"/>
        <w:rPr>
          <w:rFonts w:asciiTheme="minorEastAsia" w:eastAsiaTheme="minorEastAsia" w:hAnsiTheme="minorEastAsia"/>
          <w:b/>
          <w:bCs/>
          <w:sz w:val="44"/>
          <w:szCs w:val="24"/>
        </w:rPr>
      </w:pPr>
      <w:bookmarkStart w:id="10" w:name="_Toc485737637"/>
      <w:r>
        <w:rPr>
          <w:rFonts w:asciiTheme="minorEastAsia" w:eastAsiaTheme="minorEastAsia" w:hAnsiTheme="minorEastAsia"/>
          <w:b/>
          <w:bCs/>
          <w:sz w:val="44"/>
          <w:szCs w:val="24"/>
        </w:rPr>
        <w:lastRenderedPageBreak/>
        <w:t>中国科学院大学涉密研究生与涉密</w:t>
      </w:r>
    </w:p>
    <w:p w14:paraId="166623FB" w14:textId="77777777" w:rsidR="00882714" w:rsidRDefault="00C112FF">
      <w:pPr>
        <w:spacing w:line="580" w:lineRule="exact"/>
        <w:jc w:val="center"/>
        <w:rPr>
          <w:rFonts w:asciiTheme="minorEastAsia" w:eastAsiaTheme="minorEastAsia" w:hAnsiTheme="minorEastAsia"/>
          <w:b/>
          <w:bCs/>
          <w:sz w:val="44"/>
          <w:szCs w:val="24"/>
        </w:rPr>
      </w:pPr>
      <w:r>
        <w:rPr>
          <w:rFonts w:asciiTheme="minorEastAsia" w:eastAsiaTheme="minorEastAsia" w:hAnsiTheme="minorEastAsia"/>
          <w:b/>
          <w:bCs/>
          <w:sz w:val="44"/>
          <w:szCs w:val="24"/>
        </w:rPr>
        <w:t>学位论文</w:t>
      </w:r>
      <w:bookmarkStart w:id="11" w:name="_Toc485737638"/>
      <w:bookmarkEnd w:id="10"/>
      <w:r>
        <w:rPr>
          <w:rFonts w:asciiTheme="minorEastAsia" w:eastAsiaTheme="minorEastAsia" w:hAnsiTheme="minorEastAsia"/>
          <w:b/>
          <w:bCs/>
          <w:sz w:val="44"/>
          <w:szCs w:val="24"/>
        </w:rPr>
        <w:t>管理实施细则</w:t>
      </w:r>
      <w:bookmarkEnd w:id="11"/>
    </w:p>
    <w:p w14:paraId="677F13F2" w14:textId="77777777" w:rsidR="00882714" w:rsidRDefault="00882714">
      <w:pPr>
        <w:spacing w:line="580" w:lineRule="exact"/>
        <w:jc w:val="center"/>
        <w:rPr>
          <w:rFonts w:ascii="方正小标宋简体" w:eastAsia="方正小标宋简体" w:hAnsi="Times New Roman"/>
          <w:bCs/>
          <w:sz w:val="44"/>
          <w:szCs w:val="24"/>
        </w:rPr>
      </w:pPr>
    </w:p>
    <w:p w14:paraId="112D1ADC"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为进一步规范和加强涉密研究生与涉密学位论文的管理，根据国务院学位委员会、教育部、国家保密局印发的《涉密研究生与涉密学位论文管理办法》（学位〔2016〕27号）、《中华人民共和国保守国家秘密法》、《中华人民共和国保守国家秘密法实施办法》、《科学技术保密规定》，以及《国家秘密保密期限的规定》、《关于国家秘密载体保密管理的规定》和《中国科学院确定国家秘密及其密级工作的实施办法》等法律法规，结合我校具体情况，特制定本实施细则。</w:t>
      </w:r>
    </w:p>
    <w:p w14:paraId="0A6C2BA3" w14:textId="77777777" w:rsidR="00882714" w:rsidRDefault="00C112FF">
      <w:pPr>
        <w:spacing w:line="600" w:lineRule="exact"/>
        <w:ind w:firstLineChars="200" w:firstLine="643"/>
        <w:outlineLvl w:val="0"/>
        <w:rPr>
          <w:rFonts w:ascii="仿宋" w:eastAsia="仿宋" w:hAnsi="仿宋"/>
          <w:b/>
          <w:kern w:val="0"/>
          <w:sz w:val="32"/>
          <w:szCs w:val="32"/>
        </w:rPr>
      </w:pPr>
      <w:bookmarkStart w:id="12" w:name="_Toc485737639"/>
      <w:bookmarkStart w:id="13" w:name="_Toc485732750"/>
      <w:r>
        <w:rPr>
          <w:rFonts w:ascii="仿宋" w:eastAsia="仿宋" w:hAnsi="仿宋"/>
          <w:b/>
          <w:kern w:val="0"/>
          <w:sz w:val="32"/>
          <w:szCs w:val="32"/>
        </w:rPr>
        <w:t>一、学位论文密级分类的基本原则</w:t>
      </w:r>
      <w:bookmarkEnd w:id="12"/>
      <w:bookmarkEnd w:id="13"/>
    </w:p>
    <w:p w14:paraId="72D2CB27"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（一）研究生学位论文是重要的学术著作。为了促进科学进步、学术繁荣和学术交流，研究生学位论文一般应公开发表</w:t>
      </w:r>
      <w:r>
        <w:rPr>
          <w:rFonts w:ascii="仿宋" w:eastAsia="仿宋" w:hAnsi="仿宋" w:hint="eastAsia"/>
          <w:sz w:val="32"/>
          <w:szCs w:val="32"/>
        </w:rPr>
        <w:t>，尽量不涉密</w:t>
      </w:r>
      <w:r>
        <w:rPr>
          <w:rFonts w:ascii="仿宋" w:eastAsia="仿宋" w:hAnsi="仿宋"/>
          <w:sz w:val="32"/>
          <w:szCs w:val="32"/>
        </w:rPr>
        <w:t>。但涉及国家秘密的学位论文，各单位和有关部门应密切配合，各尽其责，在学位论文开题、中期考核、评阅、答辩、归档等各个管理环节中按规定做好保密工作。</w:t>
      </w:r>
    </w:p>
    <w:p w14:paraId="1BC88730"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（二）我校研究生学位论文保密等级分为秘密、机密</w:t>
      </w:r>
      <w:r>
        <w:rPr>
          <w:rFonts w:ascii="仿宋" w:eastAsia="仿宋" w:hAnsi="仿宋" w:hint="eastAsia"/>
          <w:sz w:val="32"/>
          <w:szCs w:val="32"/>
        </w:rPr>
        <w:t>二</w:t>
      </w:r>
      <w:r>
        <w:rPr>
          <w:rFonts w:ascii="仿宋" w:eastAsia="仿宋" w:hAnsi="仿宋"/>
          <w:sz w:val="32"/>
          <w:szCs w:val="32"/>
        </w:rPr>
        <w:t>级。</w:t>
      </w:r>
    </w:p>
    <w:p w14:paraId="76F70531" w14:textId="77777777" w:rsidR="00882714" w:rsidRDefault="00C112FF">
      <w:pPr>
        <w:spacing w:line="600" w:lineRule="exact"/>
        <w:ind w:firstLineChars="200" w:firstLine="643"/>
        <w:rPr>
          <w:rFonts w:ascii="仿宋" w:eastAsia="仿宋" w:hAnsi="仿宋"/>
          <w:sz w:val="32"/>
          <w:szCs w:val="32"/>
        </w:rPr>
      </w:pPr>
      <w:r>
        <w:rPr>
          <w:rFonts w:ascii="仿宋" w:eastAsia="仿宋" w:hAnsi="仿宋"/>
          <w:b/>
          <w:kern w:val="0"/>
          <w:sz w:val="32"/>
          <w:szCs w:val="32"/>
        </w:rPr>
        <w:t>秘密、机密：</w:t>
      </w:r>
      <w:r>
        <w:rPr>
          <w:rFonts w:ascii="仿宋" w:eastAsia="仿宋" w:hAnsi="仿宋"/>
          <w:sz w:val="32"/>
          <w:szCs w:val="32"/>
        </w:rPr>
        <w:t>是指研究背景源于已确定密级的科研项目或课题的学位论文，或虽无涉密项目背景但内容涉及国家秘密的论文。</w:t>
      </w:r>
    </w:p>
    <w:p w14:paraId="7D8F10F3"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密级确定为“秘密”“机密”的学位论文属于涉密学位论文。</w:t>
      </w:r>
    </w:p>
    <w:p w14:paraId="748A26B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不属于上述情况的学位论文均为“公开”</w:t>
      </w:r>
      <w:r>
        <w:rPr>
          <w:rFonts w:ascii="仿宋" w:eastAsia="仿宋" w:hAnsi="仿宋" w:hint="eastAsia"/>
          <w:sz w:val="32"/>
          <w:szCs w:val="32"/>
        </w:rPr>
        <w:t>，须</w:t>
      </w:r>
      <w:r>
        <w:rPr>
          <w:rFonts w:ascii="仿宋" w:eastAsia="仿宋" w:hAnsi="仿宋"/>
          <w:sz w:val="32"/>
          <w:szCs w:val="32"/>
        </w:rPr>
        <w:t>按照学术研究公开原则和保护知识产权的原则予以公开。</w:t>
      </w:r>
    </w:p>
    <w:p w14:paraId="72FB749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hint="eastAsia"/>
          <w:sz w:val="32"/>
          <w:szCs w:val="32"/>
        </w:rPr>
        <w:lastRenderedPageBreak/>
        <w:t>（三）</w:t>
      </w:r>
      <w:r>
        <w:rPr>
          <w:rFonts w:ascii="仿宋" w:eastAsia="仿宋" w:hAnsi="仿宋"/>
          <w:sz w:val="32"/>
          <w:szCs w:val="32"/>
        </w:rPr>
        <w:t>涉密学位论文的导师</w:t>
      </w:r>
      <w:r>
        <w:rPr>
          <w:rFonts w:ascii="仿宋" w:eastAsia="仿宋" w:hAnsi="仿宋" w:hint="eastAsia"/>
          <w:sz w:val="32"/>
          <w:szCs w:val="32"/>
        </w:rPr>
        <w:t>必须</w:t>
      </w:r>
      <w:r>
        <w:rPr>
          <w:rFonts w:ascii="仿宋" w:eastAsia="仿宋" w:hAnsi="仿宋"/>
          <w:sz w:val="32"/>
          <w:szCs w:val="32"/>
        </w:rPr>
        <w:t>是涉密人员。导师应将涉密项目研究内容分解后让研究生进入课题，尽量减小研究生的涉密范围。一般情况下研究生接触涉密事项的密级限定为“秘密”级。确需</w:t>
      </w:r>
      <w:proofErr w:type="gramStart"/>
      <w:r>
        <w:rPr>
          <w:rFonts w:ascii="仿宋" w:eastAsia="仿宋" w:hAnsi="仿宋"/>
          <w:sz w:val="32"/>
          <w:szCs w:val="32"/>
        </w:rPr>
        <w:t>接触机</w:t>
      </w:r>
      <w:proofErr w:type="gramEnd"/>
      <w:r>
        <w:rPr>
          <w:rFonts w:ascii="仿宋" w:eastAsia="仿宋" w:hAnsi="仿宋"/>
          <w:sz w:val="32"/>
          <w:szCs w:val="32"/>
        </w:rPr>
        <w:t>密级国家秘密事项的，应由导师提出申请，报研究所保密委员会审批。</w:t>
      </w:r>
    </w:p>
    <w:p w14:paraId="33B3F342"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二、学位论文密级申报与审定</w:t>
      </w:r>
    </w:p>
    <w:p w14:paraId="19880C50"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（一）学位论文的密级申请应在论文开题之前进行，由研究生和导师提出申请，填写《中国科学院大学研究生涉密学位论文申请表》，提交研究所保密委员会审批，批准后签订保密协议。</w:t>
      </w:r>
    </w:p>
    <w:p w14:paraId="134D0AA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（二）学位论文密级审定的一般原则为：</w:t>
      </w:r>
    </w:p>
    <w:p w14:paraId="0D9EFF0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1．来源于涉密项目背景的学位论文可申请论文保密，论文密级不得高于项目密级。涉密论文的保密期限不得超过项目保密期限；</w:t>
      </w:r>
    </w:p>
    <w:p w14:paraId="27AAEFF6"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2．无涉密项目背景，但论文内容涉及国家秘密，需提出学位论文定密申请（内容包括密级、保密期限和知悉范围等），在“申请学位论文保密理由”中，对照国家</w:t>
      </w:r>
      <w:r>
        <w:rPr>
          <w:rFonts w:ascii="仿宋" w:eastAsia="仿宋" w:hAnsi="仿宋" w:hint="eastAsia"/>
          <w:sz w:val="32"/>
          <w:szCs w:val="32"/>
        </w:rPr>
        <w:t>、</w:t>
      </w:r>
      <w:r>
        <w:rPr>
          <w:rFonts w:ascii="仿宋" w:eastAsia="仿宋" w:hAnsi="仿宋"/>
          <w:sz w:val="32"/>
          <w:szCs w:val="32"/>
        </w:rPr>
        <w:t>中国科学院及</w:t>
      </w:r>
      <w:r>
        <w:rPr>
          <w:rFonts w:ascii="仿宋" w:eastAsia="仿宋" w:hAnsi="仿宋" w:hint="eastAsia"/>
          <w:sz w:val="32"/>
          <w:szCs w:val="32"/>
        </w:rPr>
        <w:t>研究所</w:t>
      </w:r>
      <w:r>
        <w:rPr>
          <w:rFonts w:ascii="仿宋" w:eastAsia="仿宋" w:hAnsi="仿宋"/>
          <w:sz w:val="32"/>
          <w:szCs w:val="32"/>
        </w:rPr>
        <w:t>有关规定，具体写明定密依据；</w:t>
      </w:r>
    </w:p>
    <w:p w14:paraId="63C4753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3．涉密学位论文的保密期限：“秘密”一般不超过10年，“机密”一般不超过20年。</w:t>
      </w:r>
    </w:p>
    <w:p w14:paraId="02D20924"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（三）涉密学位论文在保密期内，不得以任何方式对外公布。</w:t>
      </w:r>
    </w:p>
    <w:p w14:paraId="4EB5601A"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（四）涉密学位论文密级或保密期限如在学位论文工作过程中确需调整时，研究生和导师须填写《中国科学院大学研究生涉密学位论文涉密事项变更申请表》，报研究所保密委员会审批。</w:t>
      </w:r>
    </w:p>
    <w:p w14:paraId="1F349DDE"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lastRenderedPageBreak/>
        <w:t>三、涉密研究生及其学位论文研究工作的管理</w:t>
      </w:r>
    </w:p>
    <w:p w14:paraId="4098FEA7"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一</w:t>
      </w:r>
      <w:r>
        <w:rPr>
          <w:rFonts w:ascii="仿宋" w:eastAsia="仿宋" w:hAnsi="仿宋"/>
          <w:sz w:val="32"/>
          <w:szCs w:val="32"/>
        </w:rPr>
        <w:t>）</w:t>
      </w:r>
      <w:r>
        <w:rPr>
          <w:rFonts w:ascii="仿宋" w:eastAsia="仿宋" w:hAnsi="仿宋" w:hint="eastAsia"/>
          <w:sz w:val="32"/>
          <w:szCs w:val="32"/>
        </w:rPr>
        <w:t>研究生的涉密资格须符合保密工作相关规定。</w:t>
      </w:r>
      <w:r>
        <w:rPr>
          <w:rFonts w:ascii="仿宋" w:eastAsia="仿宋" w:hAnsi="仿宋"/>
          <w:sz w:val="32"/>
          <w:szCs w:val="32"/>
        </w:rPr>
        <w:t>直接参与涉及国家秘密的教学、科研项目、任务等工作或者在教学、科研过程中接触、知悉、产生和处理较多国家秘密事项的在读研究生，导师应及时将其界定为“涉密研究生”，并履行相关定密手续，纳入</w:t>
      </w:r>
      <w:r>
        <w:rPr>
          <w:rFonts w:ascii="仿宋" w:eastAsia="仿宋" w:hAnsi="仿宋" w:hint="eastAsia"/>
          <w:sz w:val="32"/>
          <w:szCs w:val="32"/>
        </w:rPr>
        <w:t>研究所</w:t>
      </w:r>
      <w:r>
        <w:rPr>
          <w:rFonts w:ascii="仿宋" w:eastAsia="仿宋" w:hAnsi="仿宋"/>
          <w:sz w:val="32"/>
          <w:szCs w:val="32"/>
        </w:rPr>
        <w:t>涉密人员管理范围。在职攻读学位的研究生，已被确定为涉密人员，确因教学、科研需要，接触国家秘密的，依据涉密人员相关规定进行管理。</w:t>
      </w:r>
    </w:p>
    <w:p w14:paraId="486E1E90"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二</w:t>
      </w:r>
      <w:r>
        <w:rPr>
          <w:rFonts w:ascii="仿宋" w:eastAsia="仿宋" w:hAnsi="仿宋"/>
          <w:sz w:val="32"/>
          <w:szCs w:val="32"/>
        </w:rPr>
        <w:t>）导师是涉密研究生在学期间保密管理的第一责任人。</w:t>
      </w:r>
      <w:r>
        <w:rPr>
          <w:rFonts w:ascii="仿宋" w:eastAsia="仿宋" w:hAnsi="仿宋" w:hint="eastAsia"/>
          <w:sz w:val="32"/>
          <w:szCs w:val="32"/>
        </w:rPr>
        <w:t>研究所</w:t>
      </w:r>
      <w:r>
        <w:rPr>
          <w:rFonts w:ascii="仿宋" w:eastAsia="仿宋" w:hAnsi="仿宋"/>
          <w:sz w:val="32"/>
          <w:szCs w:val="32"/>
        </w:rPr>
        <w:t>须建立由导师牵头、研究生管理部门、保密委员会等工作机构配合的工作机制，对涉密研究生及有关人员履行职责情况开展经常性的保密监督检查和教育。导师和研究生管理部门应确保每位涉密研究生每年接受不少于4个学时的保密专题教育培训。凡参与涉密项目的研究生必须严格遵守相关科研保密规定，研究生在涉密项目及其成果未解密或公开前不得泄露涉密内容。</w:t>
      </w:r>
    </w:p>
    <w:p w14:paraId="4397689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三</w:t>
      </w:r>
      <w:r>
        <w:rPr>
          <w:rFonts w:ascii="仿宋" w:eastAsia="仿宋" w:hAnsi="仿宋"/>
          <w:sz w:val="32"/>
          <w:szCs w:val="32"/>
        </w:rPr>
        <w:t>）</w:t>
      </w:r>
      <w:r>
        <w:rPr>
          <w:rFonts w:ascii="仿宋" w:eastAsia="仿宋" w:hAnsi="仿宋" w:hint="eastAsia"/>
          <w:sz w:val="32"/>
          <w:szCs w:val="32"/>
        </w:rPr>
        <w:t>涉密研究生出入境及</w:t>
      </w:r>
      <w:proofErr w:type="gramStart"/>
      <w:r>
        <w:rPr>
          <w:rFonts w:ascii="仿宋" w:eastAsia="仿宋" w:hAnsi="仿宋" w:hint="eastAsia"/>
          <w:sz w:val="32"/>
          <w:szCs w:val="32"/>
        </w:rPr>
        <w:t>脱密期</w:t>
      </w:r>
      <w:proofErr w:type="gramEnd"/>
      <w:r>
        <w:rPr>
          <w:rFonts w:ascii="仿宋" w:eastAsia="仿宋" w:hAnsi="仿宋" w:hint="eastAsia"/>
          <w:sz w:val="32"/>
          <w:szCs w:val="32"/>
        </w:rPr>
        <w:t>等事务管理应纳入研究所涉密人员统一管理，</w:t>
      </w:r>
      <w:r>
        <w:rPr>
          <w:rFonts w:ascii="仿宋" w:eastAsia="仿宋" w:hAnsi="仿宋"/>
          <w:sz w:val="32"/>
          <w:szCs w:val="32"/>
        </w:rPr>
        <w:t>按有关保密要求履行</w:t>
      </w:r>
      <w:r>
        <w:rPr>
          <w:rFonts w:ascii="仿宋" w:eastAsia="仿宋" w:hAnsi="仿宋" w:hint="eastAsia"/>
          <w:sz w:val="32"/>
          <w:szCs w:val="32"/>
        </w:rPr>
        <w:t>相应</w:t>
      </w:r>
      <w:r>
        <w:rPr>
          <w:rFonts w:ascii="仿宋" w:eastAsia="仿宋" w:hAnsi="仿宋"/>
          <w:sz w:val="32"/>
          <w:szCs w:val="32"/>
        </w:rPr>
        <w:t>手续。</w:t>
      </w:r>
    </w:p>
    <w:p w14:paraId="2294EA8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四</w:t>
      </w:r>
      <w:r>
        <w:rPr>
          <w:rFonts w:ascii="仿宋" w:eastAsia="仿宋" w:hAnsi="仿宋"/>
          <w:sz w:val="32"/>
          <w:szCs w:val="32"/>
        </w:rPr>
        <w:t>）涉密研究生的相关培养环节，如涉密开题报告、中期考核、论文评阅、论文答辩等环节，必须按照有关规定进行全程保密管理。凡属“公开”的学位论文，导师应认真审核，避免将可能涉及国家秘密的内容写入学位论文。</w:t>
      </w:r>
    </w:p>
    <w:p w14:paraId="45F656A5"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五</w:t>
      </w:r>
      <w:r>
        <w:rPr>
          <w:rFonts w:ascii="仿宋" w:eastAsia="仿宋" w:hAnsi="仿宋"/>
          <w:sz w:val="32"/>
          <w:szCs w:val="32"/>
        </w:rPr>
        <w:t>）为保证研究生培养环节和学位审核工作的正常实施，原则上涉密学位论文的题目和摘要内容不得涉密。</w:t>
      </w:r>
    </w:p>
    <w:p w14:paraId="1666DFB8"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lastRenderedPageBreak/>
        <w:t>（</w:t>
      </w:r>
      <w:r>
        <w:rPr>
          <w:rFonts w:ascii="仿宋" w:eastAsia="仿宋" w:hAnsi="仿宋" w:hint="eastAsia"/>
          <w:sz w:val="32"/>
          <w:szCs w:val="32"/>
        </w:rPr>
        <w:t>六</w:t>
      </w:r>
      <w:r>
        <w:rPr>
          <w:rFonts w:ascii="仿宋" w:eastAsia="仿宋" w:hAnsi="仿宋"/>
          <w:sz w:val="32"/>
          <w:szCs w:val="32"/>
        </w:rPr>
        <w:t>）涉密研究生公开发表学术论文或公布本人相关科研工作信息，必须经导师同意后报</w:t>
      </w:r>
      <w:r>
        <w:rPr>
          <w:rFonts w:ascii="仿宋" w:eastAsia="仿宋" w:hAnsi="仿宋" w:hint="eastAsia"/>
          <w:sz w:val="32"/>
          <w:szCs w:val="32"/>
        </w:rPr>
        <w:t>研究所</w:t>
      </w:r>
      <w:r>
        <w:rPr>
          <w:rFonts w:ascii="仿宋" w:eastAsia="仿宋" w:hAnsi="仿宋"/>
          <w:sz w:val="32"/>
          <w:szCs w:val="32"/>
        </w:rPr>
        <w:t>审查批准方可公开发表或公布。</w:t>
      </w:r>
    </w:p>
    <w:p w14:paraId="03A15F47"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七</w:t>
      </w:r>
      <w:r>
        <w:rPr>
          <w:rFonts w:ascii="仿宋" w:eastAsia="仿宋" w:hAnsi="仿宋"/>
          <w:sz w:val="32"/>
          <w:szCs w:val="32"/>
        </w:rPr>
        <w:t>）学位论文涉密部分的</w:t>
      </w:r>
      <w:r>
        <w:rPr>
          <w:rFonts w:ascii="仿宋" w:eastAsia="仿宋" w:hAnsi="仿宋" w:hint="eastAsia"/>
          <w:sz w:val="32"/>
          <w:szCs w:val="32"/>
        </w:rPr>
        <w:t>撰写、修改及存储等应严格遵守有关保密规定，</w:t>
      </w:r>
      <w:r>
        <w:rPr>
          <w:rFonts w:ascii="仿宋" w:eastAsia="仿宋" w:hAnsi="仿宋"/>
          <w:sz w:val="32"/>
          <w:szCs w:val="32"/>
        </w:rPr>
        <w:t>不得在非保密环境下进行。</w:t>
      </w:r>
    </w:p>
    <w:p w14:paraId="60D0DA91"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八</w:t>
      </w:r>
      <w:r>
        <w:rPr>
          <w:rFonts w:ascii="仿宋" w:eastAsia="仿宋" w:hAnsi="仿宋"/>
          <w:sz w:val="32"/>
          <w:szCs w:val="32"/>
        </w:rPr>
        <w:t>）涉密学位论文应按照审定的密级及保密年限，在论文印刷本封面和电子版首页右上角使用黑体三号</w:t>
      </w:r>
      <w:proofErr w:type="gramStart"/>
      <w:r>
        <w:rPr>
          <w:rFonts w:ascii="仿宋" w:eastAsia="仿宋" w:hAnsi="仿宋"/>
          <w:sz w:val="32"/>
          <w:szCs w:val="32"/>
        </w:rPr>
        <w:t>字明确</w:t>
      </w:r>
      <w:proofErr w:type="gramEnd"/>
      <w:r>
        <w:rPr>
          <w:rFonts w:ascii="仿宋" w:eastAsia="仿宋" w:hAnsi="仿宋"/>
          <w:sz w:val="32"/>
          <w:szCs w:val="32"/>
        </w:rPr>
        <w:t>标注，</w:t>
      </w:r>
      <w:proofErr w:type="gramStart"/>
      <w:r>
        <w:rPr>
          <w:rFonts w:ascii="仿宋" w:eastAsia="仿宋" w:hAnsi="仿宋"/>
          <w:sz w:val="32"/>
          <w:szCs w:val="32"/>
        </w:rPr>
        <w:t>且标志</w:t>
      </w:r>
      <w:proofErr w:type="gramEnd"/>
      <w:r>
        <w:rPr>
          <w:rFonts w:ascii="仿宋" w:eastAsia="仿宋" w:hAnsi="仿宋"/>
          <w:sz w:val="32"/>
          <w:szCs w:val="32"/>
        </w:rPr>
        <w:t>与文档正文不可分离。标注方法如下：</w:t>
      </w:r>
    </w:p>
    <w:p w14:paraId="475DDA3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秘密 ★    年（空白处必须填写保密年限，一般不超过10年）</w:t>
      </w:r>
    </w:p>
    <w:p w14:paraId="7689859C"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机密 ★    年（空白处必须填写保密年限，一般不超过20年）</w:t>
      </w:r>
    </w:p>
    <w:p w14:paraId="14D7A7C3"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w:t>
      </w:r>
      <w:r>
        <w:rPr>
          <w:rFonts w:ascii="仿宋" w:eastAsia="仿宋" w:hAnsi="仿宋" w:hint="eastAsia"/>
          <w:sz w:val="32"/>
          <w:szCs w:val="32"/>
        </w:rPr>
        <w:t>九</w:t>
      </w:r>
      <w:r>
        <w:rPr>
          <w:rFonts w:ascii="仿宋" w:eastAsia="仿宋" w:hAnsi="仿宋"/>
          <w:sz w:val="32"/>
          <w:szCs w:val="32"/>
        </w:rPr>
        <w:t>）涉密学位论文的印制应在研究所保密委员会指定地点印制。涉密学位论文所聘请的评阅、答辩专家应具备涉密人员资格，送审的涉密学位论文必须进行编号、登记、签收等手续，必须采用密封包装，在信封上标明密级、编号和收发</w:t>
      </w:r>
      <w:proofErr w:type="gramStart"/>
      <w:r>
        <w:rPr>
          <w:rFonts w:ascii="仿宋" w:eastAsia="仿宋" w:hAnsi="仿宋"/>
          <w:sz w:val="32"/>
          <w:szCs w:val="32"/>
        </w:rPr>
        <w:t>件单位</w:t>
      </w:r>
      <w:proofErr w:type="gramEnd"/>
      <w:r>
        <w:rPr>
          <w:rFonts w:ascii="仿宋" w:eastAsia="仿宋" w:hAnsi="仿宋"/>
          <w:sz w:val="32"/>
          <w:szCs w:val="32"/>
        </w:rPr>
        <w:t>名称，并通过机要交通、机要通信或者派专人递送的方式递送。评审后要及时按上述方式收回。</w:t>
      </w:r>
    </w:p>
    <w:p w14:paraId="304BA18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涉密研究生在学位论文答辩通过后，应将所完成的涉密学位论文印刷本及“保密协议书”或“保密承诺书”等相关材料，按所在研究所保密要求和流程及时完成归档工作，研究生本人不得私自留存涉密学位论文。</w:t>
      </w:r>
    </w:p>
    <w:p w14:paraId="607FBE8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一</w:t>
      </w:r>
      <w:r>
        <w:rPr>
          <w:rFonts w:ascii="仿宋" w:eastAsia="仿宋" w:hAnsi="仿宋"/>
          <w:sz w:val="32"/>
          <w:szCs w:val="32"/>
        </w:rPr>
        <w:t>）涉密学位论文未解密公开前，不得对外公开</w:t>
      </w:r>
      <w:r>
        <w:rPr>
          <w:rFonts w:ascii="仿宋" w:eastAsia="仿宋" w:hAnsi="仿宋" w:hint="eastAsia"/>
          <w:sz w:val="32"/>
          <w:szCs w:val="32"/>
        </w:rPr>
        <w:t>。</w:t>
      </w:r>
      <w:r>
        <w:rPr>
          <w:rFonts w:ascii="仿宋" w:eastAsia="仿宋" w:hAnsi="仿宋"/>
          <w:sz w:val="32"/>
          <w:szCs w:val="32"/>
        </w:rPr>
        <w:t>在保</w:t>
      </w:r>
      <w:r>
        <w:rPr>
          <w:rFonts w:ascii="仿宋" w:eastAsia="仿宋" w:hAnsi="仿宋"/>
          <w:sz w:val="32"/>
          <w:szCs w:val="32"/>
        </w:rPr>
        <w:lastRenderedPageBreak/>
        <w:t>密期限内，有关人员经审批后可以按规定程序查阅。保密期满后，如需对外公开，应对该涉密学位论文重新进行保密审查，满足解密条件并履行解密手续后，方可对外公开。解密后的学位论文按公开论文进行管理，研究所需向中国科学院大学（以下简称“国科大”）提交答辩申请</w:t>
      </w:r>
      <w:r>
        <w:rPr>
          <w:rFonts w:ascii="仿宋" w:eastAsia="仿宋" w:hAnsi="仿宋" w:hint="eastAsia"/>
          <w:sz w:val="32"/>
          <w:szCs w:val="32"/>
        </w:rPr>
        <w:t>书</w:t>
      </w:r>
      <w:r>
        <w:rPr>
          <w:rFonts w:ascii="仿宋" w:eastAsia="仿宋" w:hAnsi="仿宋"/>
          <w:sz w:val="32"/>
          <w:szCs w:val="32"/>
        </w:rPr>
        <w:t>、答辩决议书及学位论文。国科大对解密的学位论文进行抽查，匿名评审。</w:t>
      </w:r>
    </w:p>
    <w:p w14:paraId="1FBC699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二</w:t>
      </w:r>
      <w:r>
        <w:rPr>
          <w:rFonts w:ascii="仿宋" w:eastAsia="仿宋" w:hAnsi="仿宋"/>
          <w:sz w:val="32"/>
          <w:szCs w:val="32"/>
        </w:rPr>
        <w:t>）涉密研究生因毕业、涉密工作结束等原因不再接触国家秘密事项的，</w:t>
      </w:r>
      <w:r>
        <w:rPr>
          <w:rFonts w:ascii="仿宋" w:eastAsia="仿宋" w:hAnsi="仿宋" w:hint="eastAsia"/>
          <w:sz w:val="32"/>
          <w:szCs w:val="32"/>
        </w:rPr>
        <w:t>研究所</w:t>
      </w:r>
      <w:r>
        <w:rPr>
          <w:rFonts w:ascii="仿宋" w:eastAsia="仿宋" w:hAnsi="仿宋"/>
          <w:sz w:val="32"/>
          <w:szCs w:val="32"/>
        </w:rPr>
        <w:t>应对涉密研究生进行保密教育谈话，告知其承担保守国家秘密的法律义务，严格核查、督促清退所有涉密载体，掌握其就业、去向等相关情况。涉密研究生毕业离校前</w:t>
      </w:r>
      <w:proofErr w:type="gramStart"/>
      <w:r>
        <w:rPr>
          <w:rFonts w:ascii="仿宋" w:eastAsia="仿宋" w:hAnsi="仿宋"/>
          <w:sz w:val="32"/>
          <w:szCs w:val="32"/>
        </w:rPr>
        <w:t>须签署</w:t>
      </w:r>
      <w:proofErr w:type="gramEnd"/>
      <w:r>
        <w:rPr>
          <w:rFonts w:ascii="仿宋" w:eastAsia="仿宋" w:hAnsi="仿宋"/>
          <w:sz w:val="32"/>
          <w:szCs w:val="32"/>
        </w:rPr>
        <w:t>相应的科研管理的“保密承诺书”或“保密协议书”，且在</w:t>
      </w:r>
      <w:proofErr w:type="gramStart"/>
      <w:r>
        <w:rPr>
          <w:rFonts w:ascii="仿宋" w:eastAsia="仿宋" w:hAnsi="仿宋"/>
          <w:sz w:val="32"/>
          <w:szCs w:val="32"/>
        </w:rPr>
        <w:t>脱密期</w:t>
      </w:r>
      <w:proofErr w:type="gramEnd"/>
      <w:r>
        <w:rPr>
          <w:rFonts w:ascii="仿宋" w:eastAsia="仿宋" w:hAnsi="仿宋"/>
          <w:sz w:val="32"/>
          <w:szCs w:val="32"/>
        </w:rPr>
        <w:t>内不得在境外驻华机构或外商独资企业工作。</w:t>
      </w:r>
    </w:p>
    <w:p w14:paraId="1A2C13C3"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（十</w:t>
      </w:r>
      <w:r>
        <w:rPr>
          <w:rFonts w:ascii="仿宋" w:eastAsia="仿宋" w:hAnsi="仿宋" w:hint="eastAsia"/>
          <w:sz w:val="32"/>
          <w:szCs w:val="32"/>
        </w:rPr>
        <w:t>三</w:t>
      </w:r>
      <w:r>
        <w:rPr>
          <w:rFonts w:ascii="仿宋" w:eastAsia="仿宋" w:hAnsi="仿宋"/>
          <w:sz w:val="32"/>
          <w:szCs w:val="32"/>
        </w:rPr>
        <w:t>）涉密研究生在学期间，如发现有违反保密法律、法规和单位各项保密规章制度的行为，导师和有关部门应及时纠正与处理；对不适合继续进行涉密工作的研究生应及时终止其参与涉密工作，并按有关规定办理相关手续。</w:t>
      </w:r>
    </w:p>
    <w:p w14:paraId="27FED903"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四、涉密研究生的学位授予审核</w:t>
      </w:r>
    </w:p>
    <w:p w14:paraId="76D81244"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（一）涉密研究生申请学位须避免泄露保密内容。在网上填报学位审核相关信息时，若涉及保密信息，须在涉密的有关部分用“保密论文”字样替代。研究所需将本单位涉密研究生名单</w:t>
      </w:r>
      <w:r>
        <w:rPr>
          <w:rFonts w:ascii="仿宋" w:eastAsia="仿宋" w:hAnsi="仿宋" w:hint="eastAsia"/>
          <w:sz w:val="32"/>
          <w:szCs w:val="32"/>
        </w:rPr>
        <w:t>及</w:t>
      </w:r>
      <w:r>
        <w:rPr>
          <w:rFonts w:ascii="仿宋" w:eastAsia="仿宋" w:hAnsi="仿宋"/>
          <w:sz w:val="32"/>
          <w:szCs w:val="32"/>
        </w:rPr>
        <w:t>《中国科学院大学研究生涉密学位论文申请表》报国科大学位办公室。涉密学位论文电子版不得通过网络传递。</w:t>
      </w:r>
    </w:p>
    <w:p w14:paraId="5A41B429"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（二）研究所学位评定委员会在严格遵守保密管理规定的前</w:t>
      </w:r>
      <w:r>
        <w:rPr>
          <w:rFonts w:ascii="仿宋" w:eastAsia="仿宋" w:hAnsi="仿宋"/>
          <w:sz w:val="32"/>
          <w:szCs w:val="32"/>
        </w:rPr>
        <w:lastRenderedPageBreak/>
        <w:t>提下，须对涉密研究生的学位申请进行认真审核，重点审核其涉密学位论文是否达到博士、硕士学位水平，做出是否授予学位的建议。</w:t>
      </w:r>
    </w:p>
    <w:p w14:paraId="25A973AB"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（三）涉密学位论文写作规范按照《中国科学院大学研究生学位论文撰写规定》执行。学位论文水平须达到博士、硕士学位的标准和要求，不能因研究内容涉密而降低学位论文的水平要求。</w:t>
      </w:r>
    </w:p>
    <w:p w14:paraId="70C73ABD" w14:textId="77777777" w:rsidR="00882714" w:rsidRDefault="00C112FF">
      <w:pPr>
        <w:spacing w:line="600" w:lineRule="exact"/>
        <w:ind w:firstLineChars="200" w:firstLine="643"/>
        <w:outlineLvl w:val="0"/>
        <w:rPr>
          <w:rFonts w:ascii="仿宋" w:eastAsia="仿宋" w:hAnsi="仿宋"/>
          <w:b/>
          <w:kern w:val="0"/>
          <w:sz w:val="32"/>
          <w:szCs w:val="32"/>
        </w:rPr>
      </w:pPr>
      <w:bookmarkStart w:id="14" w:name="_Toc485737640"/>
      <w:bookmarkStart w:id="15" w:name="_Toc485732751"/>
      <w:r>
        <w:rPr>
          <w:rFonts w:ascii="仿宋" w:eastAsia="仿宋" w:hAnsi="仿宋"/>
          <w:b/>
          <w:kern w:val="0"/>
          <w:sz w:val="32"/>
          <w:szCs w:val="32"/>
        </w:rPr>
        <w:t>五、涉密学位论文的质量监察</w:t>
      </w:r>
      <w:bookmarkEnd w:id="14"/>
      <w:bookmarkEnd w:id="15"/>
    </w:p>
    <w:p w14:paraId="262559C6"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（一）国科大设立“涉密学位论文质量监察委员会”（以下简称“监察委员会”）</w:t>
      </w:r>
      <w:r>
        <w:rPr>
          <w:rFonts w:ascii="仿宋" w:eastAsia="仿宋" w:hAnsi="仿宋" w:hint="eastAsia"/>
          <w:sz w:val="32"/>
          <w:szCs w:val="32"/>
        </w:rPr>
        <w:t>，</w:t>
      </w:r>
      <w:r>
        <w:rPr>
          <w:rFonts w:ascii="仿宋" w:eastAsia="仿宋" w:hAnsi="仿宋"/>
          <w:sz w:val="32"/>
          <w:szCs w:val="32"/>
        </w:rPr>
        <w:t>负责我校涉密学位论文质量的监督检查工作。</w:t>
      </w:r>
    </w:p>
    <w:p w14:paraId="01F1D72D"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（二）监察委员会的成员由中国科学院、国科大及研究所分管科研和研究生教育、保</w:t>
      </w:r>
      <w:r>
        <w:rPr>
          <w:rFonts w:ascii="仿宋" w:eastAsia="仿宋" w:hAnsi="仿宋" w:hint="eastAsia"/>
          <w:sz w:val="32"/>
          <w:szCs w:val="32"/>
        </w:rPr>
        <w:t>密</w:t>
      </w:r>
      <w:r>
        <w:rPr>
          <w:rFonts w:ascii="仿宋" w:eastAsia="仿宋" w:hAnsi="仿宋"/>
          <w:sz w:val="32"/>
          <w:szCs w:val="32"/>
        </w:rPr>
        <w:t>工作</w:t>
      </w:r>
      <w:r>
        <w:rPr>
          <w:rFonts w:ascii="仿宋" w:eastAsia="仿宋" w:hAnsi="仿宋" w:hint="eastAsia"/>
          <w:sz w:val="32"/>
          <w:szCs w:val="32"/>
        </w:rPr>
        <w:t>且</w:t>
      </w:r>
      <w:r>
        <w:rPr>
          <w:rFonts w:ascii="仿宋" w:eastAsia="仿宋" w:hAnsi="仿宋"/>
          <w:sz w:val="32"/>
          <w:szCs w:val="32"/>
        </w:rPr>
        <w:t>具有涉密人员资格的专家组成。</w:t>
      </w:r>
    </w:p>
    <w:p w14:paraId="35D88F72" w14:textId="77777777" w:rsidR="00882714" w:rsidRDefault="00C112FF">
      <w:pPr>
        <w:spacing w:line="600" w:lineRule="exact"/>
        <w:ind w:firstLineChars="200" w:firstLine="640"/>
        <w:rPr>
          <w:rFonts w:ascii="仿宋" w:eastAsia="仿宋" w:hAnsi="仿宋"/>
          <w:sz w:val="32"/>
          <w:szCs w:val="32"/>
        </w:rPr>
      </w:pPr>
      <w:r>
        <w:rPr>
          <w:rFonts w:ascii="仿宋" w:eastAsia="仿宋" w:hAnsi="仿宋"/>
          <w:sz w:val="32"/>
          <w:szCs w:val="32"/>
        </w:rPr>
        <w:t>（三）监察委员会采取不定期抽查或实地考察的方式，对我校研究生涉密学位论文质量、涉密学位论文的审查程序规范性等进行监督检查。</w:t>
      </w:r>
    </w:p>
    <w:p w14:paraId="5003E7CD" w14:textId="77777777" w:rsidR="00882714" w:rsidRDefault="00C112FF">
      <w:pPr>
        <w:spacing w:line="600" w:lineRule="exact"/>
        <w:ind w:firstLineChars="200" w:firstLine="643"/>
        <w:outlineLvl w:val="0"/>
        <w:rPr>
          <w:rFonts w:ascii="仿宋" w:eastAsia="仿宋" w:hAnsi="仿宋"/>
          <w:b/>
          <w:kern w:val="0"/>
          <w:sz w:val="32"/>
          <w:szCs w:val="32"/>
        </w:rPr>
      </w:pPr>
      <w:bookmarkStart w:id="16" w:name="_Toc485732752"/>
      <w:bookmarkStart w:id="17" w:name="_Toc485737641"/>
      <w:r>
        <w:rPr>
          <w:rFonts w:ascii="仿宋" w:eastAsia="仿宋" w:hAnsi="仿宋"/>
          <w:b/>
          <w:kern w:val="0"/>
          <w:sz w:val="32"/>
          <w:szCs w:val="32"/>
        </w:rPr>
        <w:t>六、</w:t>
      </w:r>
      <w:r>
        <w:rPr>
          <w:rFonts w:ascii="仿宋" w:eastAsia="仿宋" w:hAnsi="仿宋" w:hint="eastAsia"/>
          <w:b/>
          <w:kern w:val="0"/>
          <w:sz w:val="32"/>
          <w:szCs w:val="32"/>
        </w:rPr>
        <w:t>学位论文涉及到商业秘密和知识产权保护的内容需延迟公开的另行规定。</w:t>
      </w:r>
    </w:p>
    <w:p w14:paraId="40E076B8" w14:textId="77777777" w:rsidR="00882714" w:rsidRDefault="00C112FF">
      <w:pPr>
        <w:spacing w:line="600" w:lineRule="exact"/>
        <w:ind w:firstLineChars="200" w:firstLine="643"/>
        <w:outlineLvl w:val="0"/>
        <w:rPr>
          <w:rFonts w:ascii="仿宋" w:eastAsia="仿宋" w:hAnsi="仿宋"/>
          <w:b/>
          <w:kern w:val="0"/>
          <w:sz w:val="32"/>
          <w:szCs w:val="32"/>
        </w:rPr>
      </w:pPr>
      <w:r>
        <w:rPr>
          <w:rFonts w:ascii="仿宋" w:eastAsia="仿宋" w:hAnsi="仿宋"/>
          <w:b/>
          <w:kern w:val="0"/>
          <w:sz w:val="32"/>
          <w:szCs w:val="32"/>
        </w:rPr>
        <w:t>七、本细则解释权</w:t>
      </w:r>
      <w:proofErr w:type="gramStart"/>
      <w:r>
        <w:rPr>
          <w:rFonts w:ascii="仿宋" w:eastAsia="仿宋" w:hAnsi="仿宋"/>
          <w:b/>
          <w:kern w:val="0"/>
          <w:sz w:val="32"/>
          <w:szCs w:val="32"/>
        </w:rPr>
        <w:t>归属国</w:t>
      </w:r>
      <w:proofErr w:type="gramEnd"/>
      <w:r>
        <w:rPr>
          <w:rFonts w:ascii="仿宋" w:eastAsia="仿宋" w:hAnsi="仿宋"/>
          <w:b/>
          <w:kern w:val="0"/>
          <w:sz w:val="32"/>
          <w:szCs w:val="32"/>
        </w:rPr>
        <w:t>科大，由国科大学位办公室负责解释。</w:t>
      </w:r>
      <w:bookmarkEnd w:id="16"/>
      <w:bookmarkEnd w:id="17"/>
    </w:p>
    <w:p w14:paraId="7E37431D" w14:textId="77777777" w:rsidR="00882714" w:rsidRDefault="00C112FF">
      <w:pPr>
        <w:spacing w:line="600" w:lineRule="exact"/>
        <w:ind w:firstLineChars="200" w:firstLine="643"/>
        <w:outlineLvl w:val="0"/>
        <w:rPr>
          <w:sz w:val="32"/>
          <w:szCs w:val="32"/>
        </w:rPr>
      </w:pPr>
      <w:bookmarkStart w:id="18" w:name="_Toc485732753"/>
      <w:bookmarkStart w:id="19" w:name="_Toc485737642"/>
      <w:r>
        <w:rPr>
          <w:rFonts w:ascii="仿宋" w:eastAsia="仿宋" w:hAnsi="仿宋" w:hint="eastAsia"/>
          <w:b/>
          <w:kern w:val="0"/>
          <w:sz w:val="32"/>
          <w:szCs w:val="32"/>
        </w:rPr>
        <w:t>八</w:t>
      </w:r>
      <w:r>
        <w:rPr>
          <w:rFonts w:ascii="仿宋" w:eastAsia="仿宋" w:hAnsi="仿宋"/>
          <w:b/>
          <w:kern w:val="0"/>
          <w:sz w:val="32"/>
          <w:szCs w:val="32"/>
        </w:rPr>
        <w:t>、本细则</w:t>
      </w:r>
      <w:r>
        <w:rPr>
          <w:rFonts w:ascii="仿宋" w:eastAsia="仿宋" w:hAnsi="仿宋" w:hint="eastAsia"/>
          <w:b/>
          <w:kern w:val="0"/>
          <w:sz w:val="32"/>
          <w:szCs w:val="32"/>
        </w:rPr>
        <w:t>自印发之日起施行。</w:t>
      </w:r>
      <w:r>
        <w:rPr>
          <w:rFonts w:ascii="仿宋" w:eastAsia="仿宋" w:hAnsi="仿宋"/>
          <w:b/>
          <w:kern w:val="0"/>
          <w:sz w:val="32"/>
          <w:szCs w:val="32"/>
        </w:rPr>
        <w:t>《中国科学院大学研究生学位论文保密管理规定》（</w:t>
      </w:r>
      <w:proofErr w:type="gramStart"/>
      <w:r>
        <w:rPr>
          <w:rFonts w:ascii="仿宋" w:eastAsia="仿宋" w:hAnsi="仿宋"/>
          <w:b/>
          <w:kern w:val="0"/>
          <w:sz w:val="32"/>
          <w:szCs w:val="32"/>
        </w:rPr>
        <w:t>校发学位</w:t>
      </w:r>
      <w:proofErr w:type="gramEnd"/>
      <w:r>
        <w:rPr>
          <w:rFonts w:ascii="仿宋" w:eastAsia="仿宋" w:hAnsi="仿宋"/>
          <w:b/>
          <w:kern w:val="0"/>
          <w:sz w:val="32"/>
          <w:szCs w:val="32"/>
        </w:rPr>
        <w:t>字〔2013〕18号）同时废止。</w:t>
      </w:r>
      <w:bookmarkEnd w:id="18"/>
      <w:bookmarkEnd w:id="19"/>
    </w:p>
    <w:p w14:paraId="29169A4F" w14:textId="77777777" w:rsidR="00882714" w:rsidRDefault="00C112FF">
      <w:pPr>
        <w:widowControl/>
        <w:jc w:val="left"/>
        <w:rPr>
          <w:rFonts w:ascii="仿宋_GB2312" w:eastAsia="仿宋_GB2312" w:hAnsi="宋体"/>
          <w:sz w:val="32"/>
          <w:szCs w:val="32"/>
        </w:rPr>
      </w:pPr>
      <w:r>
        <w:rPr>
          <w:rFonts w:ascii="仿宋_GB2312" w:eastAsia="仿宋_GB2312" w:hAnsi="宋体"/>
          <w:sz w:val="32"/>
          <w:szCs w:val="32"/>
        </w:rPr>
        <w:br w:type="page"/>
      </w:r>
    </w:p>
    <w:p w14:paraId="632A9C64" w14:textId="77777777" w:rsidR="00882714" w:rsidRDefault="00C112FF">
      <w:pPr>
        <w:spacing w:line="580" w:lineRule="exact"/>
        <w:jc w:val="center"/>
        <w:rPr>
          <w:rFonts w:asciiTheme="minorEastAsia" w:eastAsiaTheme="minorEastAsia" w:hAnsiTheme="minorEastAsia"/>
          <w:bCs/>
          <w:sz w:val="44"/>
        </w:rPr>
      </w:pPr>
      <w:r>
        <w:rPr>
          <w:rFonts w:asciiTheme="minorEastAsia" w:eastAsiaTheme="minorEastAsia" w:hAnsiTheme="minorEastAsia"/>
          <w:b/>
          <w:bCs/>
          <w:sz w:val="44"/>
        </w:rPr>
        <w:lastRenderedPageBreak/>
        <w:t>中国科学院</w:t>
      </w:r>
      <w:r>
        <w:rPr>
          <w:rFonts w:asciiTheme="minorEastAsia" w:eastAsiaTheme="minorEastAsia" w:hAnsiTheme="minorEastAsia" w:hint="eastAsia"/>
          <w:b/>
          <w:bCs/>
          <w:sz w:val="44"/>
        </w:rPr>
        <w:t>大学</w:t>
      </w:r>
      <w:r>
        <w:rPr>
          <w:rFonts w:asciiTheme="minorEastAsia" w:eastAsiaTheme="minorEastAsia" w:hAnsiTheme="minorEastAsia"/>
          <w:b/>
          <w:bCs/>
          <w:sz w:val="44"/>
        </w:rPr>
        <w:t>研究生学位论文</w:t>
      </w:r>
    </w:p>
    <w:p w14:paraId="74BEA468" w14:textId="77777777" w:rsidR="00882714" w:rsidRDefault="00C112FF">
      <w:pPr>
        <w:spacing w:line="580" w:lineRule="exact"/>
        <w:jc w:val="center"/>
        <w:rPr>
          <w:rFonts w:asciiTheme="minorEastAsia" w:eastAsiaTheme="minorEastAsia" w:hAnsiTheme="minorEastAsia"/>
          <w:bCs/>
          <w:sz w:val="44"/>
        </w:rPr>
      </w:pPr>
      <w:r>
        <w:rPr>
          <w:rFonts w:asciiTheme="minorEastAsia" w:eastAsiaTheme="minorEastAsia" w:hAnsiTheme="minorEastAsia" w:hint="eastAsia"/>
          <w:b/>
          <w:bCs/>
          <w:sz w:val="44"/>
        </w:rPr>
        <w:t>延迟</w:t>
      </w:r>
      <w:r>
        <w:rPr>
          <w:rFonts w:asciiTheme="minorEastAsia" w:eastAsiaTheme="minorEastAsia" w:hAnsiTheme="minorEastAsia"/>
          <w:b/>
          <w:bCs/>
          <w:sz w:val="44"/>
        </w:rPr>
        <w:t>公开管理办法</w:t>
      </w:r>
      <w:bookmarkStart w:id="20" w:name="中国科学院上海药物研究所研究生涉密学位论文管理办法"/>
      <w:bookmarkEnd w:id="20"/>
    </w:p>
    <w:p w14:paraId="50B62231" w14:textId="77777777" w:rsidR="00882714" w:rsidRDefault="00882714">
      <w:pPr>
        <w:spacing w:line="276" w:lineRule="auto"/>
        <w:rPr>
          <w:rFonts w:ascii="仿宋" w:eastAsia="仿宋" w:hAnsi="仿宋"/>
          <w:color w:val="000000" w:themeColor="text1"/>
        </w:rPr>
      </w:pPr>
    </w:p>
    <w:p w14:paraId="764A87BE"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color w:val="000000" w:themeColor="text1"/>
          <w:sz w:val="32"/>
          <w:szCs w:val="32"/>
        </w:rPr>
        <w:t>为进一步规范和加强</w:t>
      </w:r>
      <w:r>
        <w:rPr>
          <w:rFonts w:ascii="仿宋" w:eastAsia="仿宋" w:hAnsi="仿宋" w:hint="eastAsia"/>
          <w:color w:val="000000" w:themeColor="text1"/>
          <w:sz w:val="32"/>
          <w:szCs w:val="32"/>
        </w:rPr>
        <w:t>中国</w:t>
      </w:r>
      <w:r>
        <w:rPr>
          <w:rFonts w:ascii="仿宋" w:eastAsia="仿宋" w:hAnsi="仿宋"/>
          <w:color w:val="000000" w:themeColor="text1"/>
          <w:sz w:val="32"/>
          <w:szCs w:val="32"/>
        </w:rPr>
        <w:t>科学院</w:t>
      </w:r>
      <w:r>
        <w:rPr>
          <w:rFonts w:ascii="仿宋" w:eastAsia="仿宋" w:hAnsi="仿宋" w:hint="eastAsia"/>
          <w:color w:val="000000" w:themeColor="text1"/>
          <w:sz w:val="32"/>
          <w:szCs w:val="32"/>
        </w:rPr>
        <w:t>大学（以下简称“国科大”）</w:t>
      </w:r>
      <w:r>
        <w:rPr>
          <w:rFonts w:ascii="仿宋" w:eastAsia="仿宋" w:hAnsi="仿宋"/>
          <w:color w:val="000000" w:themeColor="text1"/>
          <w:sz w:val="32"/>
          <w:szCs w:val="32"/>
        </w:rPr>
        <w:t>研究生学位论文</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的管理</w:t>
      </w:r>
      <w:r>
        <w:rPr>
          <w:rFonts w:ascii="仿宋" w:eastAsia="仿宋" w:hAnsi="仿宋"/>
          <w:color w:val="000000" w:themeColor="text1"/>
          <w:sz w:val="32"/>
          <w:szCs w:val="32"/>
        </w:rPr>
        <w:t>工作，</w:t>
      </w:r>
      <w:r>
        <w:rPr>
          <w:rFonts w:ascii="仿宋" w:eastAsia="仿宋" w:hAnsi="仿宋" w:hint="eastAsia"/>
          <w:color w:val="000000" w:themeColor="text1"/>
          <w:sz w:val="32"/>
          <w:szCs w:val="32"/>
        </w:rPr>
        <w:t>根据</w:t>
      </w:r>
      <w:r>
        <w:rPr>
          <w:rFonts w:ascii="仿宋" w:eastAsia="仿宋" w:hAnsi="仿宋"/>
          <w:color w:val="000000" w:themeColor="text1"/>
          <w:sz w:val="32"/>
          <w:szCs w:val="32"/>
        </w:rPr>
        <w:t>我</w:t>
      </w:r>
      <w:r>
        <w:rPr>
          <w:rFonts w:ascii="仿宋" w:eastAsia="仿宋" w:hAnsi="仿宋" w:hint="eastAsia"/>
          <w:color w:val="000000" w:themeColor="text1"/>
          <w:sz w:val="32"/>
          <w:szCs w:val="32"/>
        </w:rPr>
        <w:t>校</w:t>
      </w:r>
      <w:r>
        <w:rPr>
          <w:rFonts w:ascii="仿宋" w:eastAsia="仿宋" w:hAnsi="仿宋"/>
          <w:color w:val="000000" w:themeColor="text1"/>
          <w:sz w:val="32"/>
          <w:szCs w:val="32"/>
        </w:rPr>
        <w:t>实际情况，特制定本办法。</w:t>
      </w:r>
    </w:p>
    <w:p w14:paraId="24466AFA"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b/>
          <w:color w:val="000000" w:themeColor="text1"/>
          <w:sz w:val="32"/>
          <w:szCs w:val="32"/>
        </w:rPr>
        <w:t>一、</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w:t>
      </w:r>
      <w:r>
        <w:rPr>
          <w:rFonts w:ascii="仿宋" w:eastAsia="仿宋" w:hAnsi="仿宋" w:hint="eastAsia"/>
          <w:b/>
          <w:color w:val="000000" w:themeColor="text1"/>
          <w:sz w:val="32"/>
          <w:szCs w:val="32"/>
        </w:rPr>
        <w:t>研究生</w:t>
      </w:r>
      <w:r>
        <w:rPr>
          <w:rFonts w:ascii="仿宋" w:eastAsia="仿宋" w:hAnsi="仿宋"/>
          <w:b/>
          <w:color w:val="000000" w:themeColor="text1"/>
          <w:sz w:val="32"/>
          <w:szCs w:val="32"/>
        </w:rPr>
        <w:t>学位论文的</w:t>
      </w:r>
      <w:r>
        <w:rPr>
          <w:rFonts w:ascii="仿宋" w:eastAsia="仿宋" w:hAnsi="仿宋" w:hint="eastAsia"/>
          <w:b/>
          <w:color w:val="000000" w:themeColor="text1"/>
          <w:sz w:val="32"/>
          <w:szCs w:val="32"/>
        </w:rPr>
        <w:t>界定</w:t>
      </w:r>
    </w:p>
    <w:p w14:paraId="3C82C27A"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公开学位论文是指研究成果未列入国家保密范围，但准备申请专利或技术转让，以及涉及技术或商业秘密</w:t>
      </w:r>
      <w:r>
        <w:rPr>
          <w:rFonts w:ascii="仿宋" w:eastAsia="仿宋" w:hAnsi="仿宋" w:hint="eastAsia"/>
          <w:color w:val="000000" w:themeColor="text1"/>
          <w:sz w:val="32"/>
          <w:szCs w:val="32"/>
        </w:rPr>
        <w:t>等</w:t>
      </w:r>
      <w:r>
        <w:rPr>
          <w:rFonts w:ascii="仿宋" w:eastAsia="仿宋" w:hAnsi="仿宋"/>
          <w:color w:val="000000" w:themeColor="text1"/>
          <w:sz w:val="32"/>
          <w:szCs w:val="32"/>
        </w:rPr>
        <w:t>，在一段时间内不宜公开的学位论文。</w:t>
      </w:r>
    </w:p>
    <w:p w14:paraId="7F6B8AFF"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二</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公开学位论文的申报和审定</w:t>
      </w:r>
    </w:p>
    <w:p w14:paraId="5BC0602E"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 xml:space="preserve"> 延迟</w:t>
      </w:r>
      <w:r>
        <w:rPr>
          <w:rFonts w:ascii="仿宋" w:eastAsia="仿宋" w:hAnsi="仿宋"/>
          <w:color w:val="000000" w:themeColor="text1"/>
          <w:sz w:val="32"/>
          <w:szCs w:val="32"/>
        </w:rPr>
        <w:t>公开学位论文的申</w:t>
      </w:r>
      <w:r>
        <w:rPr>
          <w:rFonts w:ascii="仿宋" w:eastAsia="仿宋" w:hAnsi="仿宋" w:hint="eastAsia"/>
          <w:color w:val="000000" w:themeColor="text1"/>
          <w:sz w:val="32"/>
          <w:szCs w:val="32"/>
        </w:rPr>
        <w:t>请</w:t>
      </w:r>
      <w:r>
        <w:rPr>
          <w:rFonts w:ascii="仿宋" w:eastAsia="仿宋" w:hAnsi="仿宋"/>
          <w:color w:val="000000" w:themeColor="text1"/>
          <w:sz w:val="32"/>
          <w:szCs w:val="32"/>
        </w:rPr>
        <w:t>应在提出学位论文答辩申请前的</w:t>
      </w:r>
      <w:r>
        <w:rPr>
          <w:rFonts w:ascii="仿宋" w:eastAsia="仿宋" w:hAnsi="仿宋" w:hint="eastAsia"/>
          <w:color w:val="000000" w:themeColor="text1"/>
          <w:sz w:val="32"/>
          <w:szCs w:val="32"/>
        </w:rPr>
        <w:t>三</w:t>
      </w:r>
      <w:r>
        <w:rPr>
          <w:rFonts w:ascii="仿宋" w:eastAsia="仿宋" w:hAnsi="仿宋"/>
          <w:color w:val="000000" w:themeColor="text1"/>
          <w:sz w:val="32"/>
          <w:szCs w:val="32"/>
        </w:rPr>
        <w:t>个月进行</w:t>
      </w:r>
      <w:r>
        <w:rPr>
          <w:rFonts w:ascii="仿宋" w:eastAsia="仿宋" w:hAnsi="仿宋" w:hint="eastAsia"/>
          <w:color w:val="000000" w:themeColor="text1"/>
          <w:sz w:val="32"/>
          <w:szCs w:val="32"/>
        </w:rPr>
        <w:t>，</w:t>
      </w:r>
      <w:r>
        <w:rPr>
          <w:rFonts w:ascii="仿宋" w:eastAsia="仿宋" w:hAnsi="仿宋"/>
          <w:color w:val="000000" w:themeColor="text1"/>
          <w:sz w:val="32"/>
          <w:szCs w:val="32"/>
        </w:rPr>
        <w:t>由</w:t>
      </w:r>
      <w:r>
        <w:rPr>
          <w:rFonts w:ascii="仿宋" w:eastAsia="仿宋" w:hAnsi="仿宋" w:hint="eastAsia"/>
          <w:color w:val="000000" w:themeColor="text1"/>
          <w:sz w:val="32"/>
          <w:szCs w:val="32"/>
        </w:rPr>
        <w:t>研究生和</w:t>
      </w:r>
      <w:r>
        <w:rPr>
          <w:rFonts w:ascii="仿宋" w:eastAsia="仿宋" w:hAnsi="仿宋"/>
          <w:color w:val="000000" w:themeColor="text1"/>
          <w:sz w:val="32"/>
          <w:szCs w:val="32"/>
        </w:rPr>
        <w:t>导师</w:t>
      </w:r>
      <w:r>
        <w:rPr>
          <w:rFonts w:ascii="仿宋" w:eastAsia="仿宋" w:hAnsi="仿宋" w:hint="eastAsia"/>
          <w:color w:val="000000" w:themeColor="text1"/>
          <w:sz w:val="32"/>
          <w:szCs w:val="32"/>
        </w:rPr>
        <w:t>提出申请，填写《中国科学院大学研究生</w:t>
      </w:r>
      <w:r>
        <w:rPr>
          <w:rFonts w:ascii="仿宋" w:eastAsia="仿宋" w:hAnsi="仿宋"/>
          <w:color w:val="000000" w:themeColor="text1"/>
          <w:sz w:val="32"/>
          <w:szCs w:val="32"/>
        </w:rPr>
        <w:t>学位论文</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公开申请表</w:t>
      </w:r>
      <w:r>
        <w:rPr>
          <w:rFonts w:ascii="仿宋" w:eastAsia="仿宋" w:hAnsi="仿宋" w:hint="eastAsia"/>
          <w:color w:val="000000" w:themeColor="text1"/>
          <w:sz w:val="32"/>
          <w:szCs w:val="32"/>
        </w:rPr>
        <w:t>》，</w:t>
      </w:r>
      <w:r>
        <w:rPr>
          <w:rFonts w:ascii="仿宋" w:eastAsia="仿宋" w:hAnsi="仿宋"/>
          <w:color w:val="000000" w:themeColor="text1"/>
          <w:sz w:val="32"/>
          <w:szCs w:val="32"/>
        </w:rPr>
        <w:t>充分说明</w:t>
      </w:r>
      <w:r>
        <w:rPr>
          <w:rFonts w:ascii="仿宋" w:eastAsia="仿宋" w:hAnsi="仿宋" w:hint="eastAsia"/>
          <w:color w:val="000000" w:themeColor="text1"/>
          <w:sz w:val="32"/>
          <w:szCs w:val="32"/>
        </w:rPr>
        <w:t>申请理由，并提交</w:t>
      </w:r>
      <w:r>
        <w:rPr>
          <w:rFonts w:ascii="仿宋" w:eastAsia="仿宋" w:hAnsi="仿宋"/>
          <w:color w:val="000000" w:themeColor="text1"/>
          <w:sz w:val="32"/>
          <w:szCs w:val="32"/>
        </w:rPr>
        <w:t>相关证明材料。</w:t>
      </w:r>
    </w:p>
    <w:p w14:paraId="7E36B52D"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研究</w:t>
      </w:r>
      <w:r>
        <w:rPr>
          <w:rFonts w:ascii="仿宋" w:eastAsia="仿宋" w:hAnsi="仿宋"/>
          <w:color w:val="000000" w:themeColor="text1"/>
          <w:sz w:val="32"/>
          <w:szCs w:val="32"/>
        </w:rPr>
        <w:t>所保密委员会</w:t>
      </w:r>
      <w:r>
        <w:rPr>
          <w:rFonts w:ascii="仿宋" w:eastAsia="仿宋" w:hAnsi="仿宋" w:hint="eastAsia"/>
          <w:color w:val="000000" w:themeColor="text1"/>
          <w:sz w:val="32"/>
          <w:szCs w:val="32"/>
        </w:rPr>
        <w:t>负责</w:t>
      </w:r>
      <w:r>
        <w:rPr>
          <w:rFonts w:ascii="仿宋" w:eastAsia="仿宋" w:hAnsi="仿宋"/>
          <w:color w:val="000000" w:themeColor="text1"/>
          <w:sz w:val="32"/>
          <w:szCs w:val="32"/>
        </w:rPr>
        <w:t>对</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学位</w:t>
      </w:r>
      <w:r>
        <w:rPr>
          <w:rFonts w:ascii="仿宋" w:eastAsia="仿宋" w:hAnsi="仿宋"/>
          <w:color w:val="000000" w:themeColor="text1"/>
          <w:sz w:val="32"/>
          <w:szCs w:val="32"/>
        </w:rPr>
        <w:t>论文的申</w:t>
      </w:r>
      <w:r>
        <w:rPr>
          <w:rFonts w:ascii="仿宋" w:eastAsia="仿宋" w:hAnsi="仿宋" w:hint="eastAsia"/>
          <w:color w:val="000000" w:themeColor="text1"/>
          <w:sz w:val="32"/>
          <w:szCs w:val="32"/>
        </w:rPr>
        <w:t>请</w:t>
      </w:r>
      <w:r>
        <w:rPr>
          <w:rFonts w:ascii="仿宋" w:eastAsia="仿宋" w:hAnsi="仿宋"/>
          <w:color w:val="000000" w:themeColor="text1"/>
          <w:sz w:val="32"/>
          <w:szCs w:val="32"/>
        </w:rPr>
        <w:t>进行审定。</w:t>
      </w:r>
      <w:r>
        <w:rPr>
          <w:rFonts w:ascii="仿宋" w:eastAsia="仿宋" w:hAnsi="仿宋" w:hint="eastAsia"/>
          <w:color w:val="000000" w:themeColor="text1"/>
          <w:sz w:val="32"/>
          <w:szCs w:val="32"/>
        </w:rPr>
        <w:t>延迟</w:t>
      </w:r>
      <w:r>
        <w:rPr>
          <w:rFonts w:ascii="仿宋" w:eastAsia="仿宋" w:hAnsi="仿宋"/>
          <w:color w:val="000000" w:themeColor="text1"/>
          <w:sz w:val="32"/>
          <w:szCs w:val="32"/>
        </w:rPr>
        <w:t>公开论文的</w:t>
      </w: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期限一般不超过2年</w:t>
      </w:r>
      <w:r>
        <w:rPr>
          <w:rFonts w:ascii="仿宋" w:eastAsia="仿宋" w:hAnsi="仿宋" w:hint="eastAsia"/>
          <w:color w:val="000000" w:themeColor="text1"/>
          <w:sz w:val="32"/>
          <w:szCs w:val="32"/>
        </w:rPr>
        <w:t>，</w:t>
      </w:r>
      <w:r>
        <w:rPr>
          <w:rFonts w:ascii="仿宋" w:eastAsia="仿宋" w:hAnsi="仿宋"/>
          <w:color w:val="000000" w:themeColor="text1"/>
          <w:sz w:val="32"/>
          <w:szCs w:val="32"/>
        </w:rPr>
        <w:t>如</w:t>
      </w:r>
      <w:r>
        <w:rPr>
          <w:rFonts w:ascii="仿宋" w:eastAsia="仿宋" w:hAnsi="仿宋" w:hint="eastAsia"/>
          <w:color w:val="000000" w:themeColor="text1"/>
          <w:sz w:val="32"/>
          <w:szCs w:val="32"/>
        </w:rPr>
        <w:t>需</w:t>
      </w:r>
      <w:r>
        <w:rPr>
          <w:rFonts w:ascii="仿宋" w:eastAsia="仿宋" w:hAnsi="仿宋"/>
          <w:color w:val="000000" w:themeColor="text1"/>
          <w:sz w:val="32"/>
          <w:szCs w:val="32"/>
        </w:rPr>
        <w:t>延</w:t>
      </w:r>
      <w:r>
        <w:rPr>
          <w:rFonts w:ascii="仿宋" w:eastAsia="仿宋" w:hAnsi="仿宋" w:hint="eastAsia"/>
          <w:color w:val="000000" w:themeColor="text1"/>
          <w:sz w:val="32"/>
          <w:szCs w:val="32"/>
        </w:rPr>
        <w:t>长</w:t>
      </w:r>
      <w:r>
        <w:rPr>
          <w:rFonts w:ascii="仿宋" w:eastAsia="仿宋" w:hAnsi="仿宋"/>
          <w:color w:val="000000" w:themeColor="text1"/>
          <w:sz w:val="32"/>
          <w:szCs w:val="32"/>
        </w:rPr>
        <w:t>延迟公开期限，需经</w:t>
      </w:r>
      <w:r>
        <w:rPr>
          <w:rFonts w:ascii="仿宋" w:eastAsia="仿宋" w:hAnsi="仿宋" w:hint="eastAsia"/>
          <w:color w:val="000000" w:themeColor="text1"/>
          <w:sz w:val="32"/>
          <w:szCs w:val="32"/>
        </w:rPr>
        <w:t>研究所</w:t>
      </w:r>
      <w:r>
        <w:rPr>
          <w:rFonts w:ascii="仿宋" w:eastAsia="仿宋" w:hAnsi="仿宋"/>
          <w:color w:val="000000" w:themeColor="text1"/>
          <w:sz w:val="32"/>
          <w:szCs w:val="32"/>
        </w:rPr>
        <w:t>保密委员会</w:t>
      </w:r>
      <w:r>
        <w:rPr>
          <w:rFonts w:ascii="仿宋" w:eastAsia="仿宋" w:hAnsi="仿宋" w:hint="eastAsia"/>
          <w:color w:val="000000" w:themeColor="text1"/>
          <w:sz w:val="32"/>
          <w:szCs w:val="32"/>
        </w:rPr>
        <w:t>再次审定</w:t>
      </w:r>
      <w:r>
        <w:rPr>
          <w:rFonts w:ascii="仿宋" w:eastAsia="仿宋" w:hAnsi="仿宋"/>
          <w:color w:val="000000" w:themeColor="text1"/>
          <w:sz w:val="32"/>
          <w:szCs w:val="32"/>
        </w:rPr>
        <w:t>，</w:t>
      </w:r>
      <w:r>
        <w:rPr>
          <w:rFonts w:eastAsia="仿宋_GB2312" w:hint="eastAsia"/>
          <w:color w:val="000000"/>
          <w:sz w:val="32"/>
          <w:szCs w:val="28"/>
        </w:rPr>
        <w:t>获批后最多可延长</w:t>
      </w:r>
      <w:r>
        <w:rPr>
          <w:rFonts w:eastAsia="仿宋_GB2312" w:hint="eastAsia"/>
          <w:color w:val="000000"/>
          <w:sz w:val="32"/>
          <w:szCs w:val="28"/>
        </w:rPr>
        <w:t>1</w:t>
      </w:r>
      <w:r>
        <w:rPr>
          <w:rFonts w:eastAsia="仿宋_GB2312" w:hint="eastAsia"/>
          <w:color w:val="000000"/>
          <w:sz w:val="32"/>
          <w:szCs w:val="28"/>
        </w:rPr>
        <w:t>年</w:t>
      </w:r>
      <w:r>
        <w:rPr>
          <w:rFonts w:ascii="仿宋" w:eastAsia="仿宋" w:hAnsi="仿宋" w:hint="eastAsia"/>
          <w:color w:val="000000" w:themeColor="text1"/>
          <w:sz w:val="32"/>
          <w:szCs w:val="32"/>
        </w:rPr>
        <w:t>。</w:t>
      </w:r>
    </w:p>
    <w:p w14:paraId="13D171D7"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三</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延迟</w:t>
      </w:r>
      <w:r>
        <w:rPr>
          <w:rFonts w:ascii="仿宋" w:eastAsia="仿宋" w:hAnsi="仿宋"/>
          <w:b/>
          <w:color w:val="000000" w:themeColor="text1"/>
          <w:sz w:val="32"/>
          <w:szCs w:val="32"/>
        </w:rPr>
        <w:t>公开学位论文的管理</w:t>
      </w:r>
    </w:p>
    <w:p w14:paraId="65090D8F"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（一）导师是延迟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学位</w:t>
      </w:r>
      <w:r>
        <w:rPr>
          <w:rFonts w:ascii="仿宋" w:eastAsia="仿宋" w:hAnsi="仿宋"/>
          <w:color w:val="000000" w:themeColor="text1"/>
          <w:sz w:val="32"/>
          <w:szCs w:val="32"/>
        </w:rPr>
        <w:t>论文</w:t>
      </w:r>
      <w:r>
        <w:rPr>
          <w:rFonts w:ascii="仿宋" w:eastAsia="仿宋" w:hAnsi="仿宋" w:hint="eastAsia"/>
          <w:color w:val="000000" w:themeColor="text1"/>
          <w:sz w:val="32"/>
          <w:szCs w:val="32"/>
        </w:rPr>
        <w:t>相关</w:t>
      </w:r>
      <w:r>
        <w:rPr>
          <w:rFonts w:ascii="仿宋" w:eastAsia="仿宋" w:hAnsi="仿宋"/>
          <w:color w:val="000000" w:themeColor="text1"/>
          <w:sz w:val="32"/>
          <w:szCs w:val="32"/>
        </w:rPr>
        <w:t>研究生管理的</w:t>
      </w:r>
      <w:r>
        <w:rPr>
          <w:rFonts w:ascii="仿宋" w:eastAsia="仿宋" w:hAnsi="仿宋" w:hint="eastAsia"/>
          <w:color w:val="000000" w:themeColor="text1"/>
          <w:sz w:val="32"/>
          <w:szCs w:val="32"/>
        </w:rPr>
        <w:t>第一责任人，凡学位论文需延迟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的研究生必须严格遵守相关科研保密规定，研究生在项目及其成果未公开前不得擅自泄露论文内容。</w:t>
      </w:r>
    </w:p>
    <w:p w14:paraId="275A1997"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（二）研究生公开发表学术论文或公布本人相关科研工作信</w:t>
      </w:r>
      <w:r>
        <w:rPr>
          <w:rFonts w:ascii="仿宋" w:eastAsia="仿宋" w:hAnsi="仿宋" w:hint="eastAsia"/>
          <w:color w:val="000000" w:themeColor="text1"/>
          <w:sz w:val="32"/>
          <w:szCs w:val="32"/>
        </w:rPr>
        <w:lastRenderedPageBreak/>
        <w:t>息，必须经导师同意后报研究所审查，批准后方可公开发表或公布。</w:t>
      </w:r>
    </w:p>
    <w:p w14:paraId="46948C3F"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（三）延迟</w:t>
      </w:r>
      <w:r>
        <w:rPr>
          <w:rFonts w:ascii="仿宋" w:eastAsia="仿宋" w:hAnsi="仿宋"/>
          <w:color w:val="000000" w:themeColor="text1"/>
          <w:sz w:val="32"/>
          <w:szCs w:val="32"/>
        </w:rPr>
        <w:t>公开学位论文应在论文印刷本封面和电子版首页右上角使用黑体三号</w:t>
      </w:r>
      <w:proofErr w:type="gramStart"/>
      <w:r>
        <w:rPr>
          <w:rFonts w:ascii="仿宋" w:eastAsia="仿宋" w:hAnsi="仿宋"/>
          <w:color w:val="000000" w:themeColor="text1"/>
          <w:sz w:val="32"/>
          <w:szCs w:val="32"/>
        </w:rPr>
        <w:t>字明确</w:t>
      </w:r>
      <w:proofErr w:type="gramEnd"/>
      <w:r>
        <w:rPr>
          <w:rFonts w:ascii="仿宋" w:eastAsia="仿宋" w:hAnsi="仿宋"/>
          <w:color w:val="000000" w:themeColor="text1"/>
          <w:sz w:val="32"/>
          <w:szCs w:val="32"/>
        </w:rPr>
        <w:t>标注，标注方法如下：</w:t>
      </w:r>
    </w:p>
    <w:p w14:paraId="4BD53749"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 xml:space="preserve">　　</w:t>
      </w:r>
      <w:r>
        <w:rPr>
          <w:rFonts w:ascii="宋体" w:hAnsi="宋体" w:cs="宋体" w:hint="eastAsia"/>
          <w:color w:val="000000" w:themeColor="text1"/>
          <w:sz w:val="32"/>
          <w:szCs w:val="32"/>
        </w:rPr>
        <w:t> </w:t>
      </w:r>
      <w:r>
        <w:rPr>
          <w:rFonts w:ascii="仿宋" w:eastAsia="仿宋" w:hAnsi="仿宋"/>
          <w:color w:val="000000" w:themeColor="text1"/>
          <w:sz w:val="32"/>
          <w:szCs w:val="32"/>
        </w:rPr>
        <w:t xml:space="preserve"> 年（空白处必须填写</w:t>
      </w:r>
      <w:r>
        <w:rPr>
          <w:rFonts w:ascii="仿宋" w:eastAsia="仿宋" w:hAnsi="仿宋" w:hint="eastAsia"/>
          <w:color w:val="000000" w:themeColor="text1"/>
          <w:sz w:val="32"/>
          <w:szCs w:val="32"/>
        </w:rPr>
        <w:t>延迟公开</w:t>
      </w:r>
      <w:r>
        <w:rPr>
          <w:rFonts w:ascii="仿宋" w:eastAsia="仿宋" w:hAnsi="仿宋"/>
          <w:color w:val="000000" w:themeColor="text1"/>
          <w:sz w:val="32"/>
          <w:szCs w:val="32"/>
        </w:rPr>
        <w:t>年限，一般不超过2年）。</w:t>
      </w:r>
    </w:p>
    <w:p w14:paraId="4DB6C2A9"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（四）研究生在学位论文答辩通过后，应将所完成的学位论文印刷本等相关材料，及时交由所</w:t>
      </w:r>
      <w:r>
        <w:rPr>
          <w:rFonts w:ascii="仿宋" w:eastAsia="仿宋" w:hAnsi="仿宋"/>
          <w:color w:val="000000" w:themeColor="text1"/>
          <w:sz w:val="32"/>
          <w:szCs w:val="32"/>
        </w:rPr>
        <w:t>研究生</w:t>
      </w:r>
      <w:r>
        <w:rPr>
          <w:rFonts w:ascii="仿宋" w:eastAsia="仿宋" w:hAnsi="仿宋" w:hint="eastAsia"/>
          <w:color w:val="000000" w:themeColor="text1"/>
          <w:sz w:val="32"/>
          <w:szCs w:val="32"/>
        </w:rPr>
        <w:t>管理部门完成归档工作。所</w:t>
      </w:r>
      <w:r>
        <w:rPr>
          <w:rFonts w:ascii="仿宋" w:eastAsia="仿宋" w:hAnsi="仿宋"/>
          <w:color w:val="000000" w:themeColor="text1"/>
          <w:sz w:val="32"/>
          <w:szCs w:val="32"/>
        </w:rPr>
        <w:t>研究生</w:t>
      </w:r>
      <w:r>
        <w:rPr>
          <w:rFonts w:ascii="仿宋" w:eastAsia="仿宋" w:hAnsi="仿宋" w:hint="eastAsia"/>
          <w:color w:val="000000" w:themeColor="text1"/>
          <w:sz w:val="32"/>
          <w:szCs w:val="32"/>
        </w:rPr>
        <w:t>管理部门向国科大上报本单位学位论文延迟</w:t>
      </w:r>
      <w:r>
        <w:rPr>
          <w:rFonts w:ascii="仿宋" w:eastAsia="仿宋" w:hAnsi="仿宋"/>
          <w:color w:val="000000" w:themeColor="text1"/>
          <w:sz w:val="32"/>
          <w:szCs w:val="32"/>
        </w:rPr>
        <w:t>公开</w:t>
      </w:r>
      <w:r>
        <w:rPr>
          <w:rFonts w:ascii="仿宋" w:eastAsia="仿宋" w:hAnsi="仿宋" w:hint="eastAsia"/>
          <w:color w:val="000000" w:themeColor="text1"/>
          <w:sz w:val="32"/>
          <w:szCs w:val="32"/>
        </w:rPr>
        <w:t>的研究生名单、答辩申请表、答辩决议书及学位论文。未公开的学位论文不得以任何形式公开，论文电子版不得通过网络传递。</w:t>
      </w:r>
    </w:p>
    <w:p w14:paraId="7756B0BF"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四、延迟公开研究生学位</w:t>
      </w:r>
      <w:r>
        <w:rPr>
          <w:rFonts w:ascii="仿宋" w:eastAsia="仿宋" w:hAnsi="仿宋"/>
          <w:b/>
          <w:color w:val="000000" w:themeColor="text1"/>
          <w:sz w:val="32"/>
          <w:szCs w:val="32"/>
        </w:rPr>
        <w:t>论文</w:t>
      </w:r>
      <w:r>
        <w:rPr>
          <w:rFonts w:ascii="仿宋" w:eastAsia="仿宋" w:hAnsi="仿宋" w:hint="eastAsia"/>
          <w:b/>
          <w:color w:val="000000" w:themeColor="text1"/>
          <w:sz w:val="32"/>
          <w:szCs w:val="32"/>
        </w:rPr>
        <w:t>学位授予审核</w:t>
      </w:r>
    </w:p>
    <w:p w14:paraId="53C78A0B"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（一）延迟公开学位论文须达到博士、硕士学位的标准和要求，不能因研究内容延迟公开而降低学位论文的水平要求。</w:t>
      </w:r>
    </w:p>
    <w:p w14:paraId="2907AF2D"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（二）所学位评定委员会须对延迟公开学位论文的研究生提出的学位申请进行认真审核，重点审核其学位论文是否达到博士、硕士学位水平，做出是否授予学位的建议。国科大各学科群学位</w:t>
      </w:r>
      <w:proofErr w:type="gramStart"/>
      <w:r>
        <w:rPr>
          <w:rFonts w:ascii="仿宋" w:eastAsia="仿宋" w:hAnsi="仿宋" w:hint="eastAsia"/>
          <w:color w:val="000000" w:themeColor="text1"/>
          <w:sz w:val="32"/>
          <w:szCs w:val="32"/>
        </w:rPr>
        <w:t>评定分</w:t>
      </w:r>
      <w:proofErr w:type="gramEnd"/>
      <w:r>
        <w:rPr>
          <w:rFonts w:ascii="仿宋" w:eastAsia="仿宋" w:hAnsi="仿宋" w:hint="eastAsia"/>
          <w:color w:val="000000" w:themeColor="text1"/>
          <w:sz w:val="32"/>
          <w:szCs w:val="32"/>
        </w:rPr>
        <w:t>委员会对延迟公开学位论文进行重点审核。</w:t>
      </w:r>
    </w:p>
    <w:p w14:paraId="26D80965" w14:textId="77777777" w:rsidR="00882714" w:rsidRDefault="00C112FF">
      <w:pPr>
        <w:spacing w:line="600" w:lineRule="exact"/>
        <w:ind w:firstLineChars="200" w:firstLine="640"/>
        <w:rPr>
          <w:rFonts w:ascii="仿宋" w:eastAsia="仿宋" w:hAnsi="仿宋"/>
          <w:color w:val="000000" w:themeColor="text1"/>
          <w:sz w:val="32"/>
          <w:szCs w:val="32"/>
        </w:rPr>
      </w:pPr>
      <w:r>
        <w:rPr>
          <w:rFonts w:ascii="仿宋" w:eastAsia="仿宋" w:hAnsi="仿宋" w:hint="eastAsia"/>
          <w:color w:val="000000" w:themeColor="text1"/>
          <w:sz w:val="32"/>
          <w:szCs w:val="32"/>
        </w:rPr>
        <w:t>（三）延迟公开的学位论文须按有关规定参加</w:t>
      </w:r>
      <w:r>
        <w:rPr>
          <w:rFonts w:ascii="仿宋" w:eastAsia="仿宋" w:hAnsi="仿宋"/>
          <w:color w:val="000000" w:themeColor="text1"/>
          <w:sz w:val="32"/>
          <w:szCs w:val="32"/>
        </w:rPr>
        <w:t>国务院学位委员会</w:t>
      </w:r>
      <w:r>
        <w:rPr>
          <w:rFonts w:ascii="仿宋" w:eastAsia="仿宋" w:hAnsi="仿宋" w:hint="eastAsia"/>
          <w:color w:val="000000" w:themeColor="text1"/>
          <w:sz w:val="32"/>
          <w:szCs w:val="32"/>
        </w:rPr>
        <w:t>、国务院教育督导委员会、北京市学位委员会、各专业学位全国教育指导委员会等相关机构及国科大对已授予学位者的博士、硕士学位论文抽检。</w:t>
      </w:r>
    </w:p>
    <w:p w14:paraId="48ED3C6F" w14:textId="77777777" w:rsidR="00882714" w:rsidRDefault="00C112FF">
      <w:pPr>
        <w:spacing w:line="276" w:lineRule="auto"/>
        <w:ind w:firstLineChars="200" w:firstLine="643"/>
        <w:rPr>
          <w:rFonts w:ascii="仿宋" w:eastAsia="仿宋" w:hAnsi="仿宋"/>
          <w:b/>
          <w:color w:val="000000" w:themeColor="text1"/>
          <w:sz w:val="32"/>
          <w:szCs w:val="32"/>
        </w:rPr>
      </w:pPr>
      <w:r>
        <w:rPr>
          <w:rFonts w:ascii="仿宋" w:eastAsia="仿宋" w:hAnsi="仿宋" w:hint="eastAsia"/>
          <w:b/>
          <w:color w:val="000000" w:themeColor="text1"/>
          <w:sz w:val="32"/>
          <w:szCs w:val="32"/>
        </w:rPr>
        <w:t>五</w:t>
      </w:r>
      <w:r>
        <w:rPr>
          <w:rFonts w:ascii="仿宋" w:eastAsia="仿宋" w:hAnsi="仿宋"/>
          <w:b/>
          <w:color w:val="000000" w:themeColor="text1"/>
          <w:sz w:val="32"/>
          <w:szCs w:val="32"/>
        </w:rPr>
        <w:t>、</w:t>
      </w:r>
      <w:r>
        <w:rPr>
          <w:rFonts w:ascii="仿宋" w:eastAsia="仿宋" w:hAnsi="仿宋" w:hint="eastAsia"/>
          <w:b/>
          <w:color w:val="000000" w:themeColor="text1"/>
          <w:sz w:val="32"/>
          <w:szCs w:val="32"/>
        </w:rPr>
        <w:t>本办法作为《中国科学院大学涉密研究生与涉密学位论文管理实施细则》的补充规定，自印发之日起施行，</w:t>
      </w:r>
      <w:r>
        <w:rPr>
          <w:rFonts w:ascii="仿宋" w:eastAsia="仿宋" w:hAnsi="仿宋"/>
          <w:b/>
          <w:color w:val="000000" w:themeColor="text1"/>
          <w:sz w:val="32"/>
          <w:szCs w:val="32"/>
        </w:rPr>
        <w:t>解释权</w:t>
      </w:r>
      <w:proofErr w:type="gramStart"/>
      <w:r>
        <w:rPr>
          <w:rFonts w:ascii="仿宋" w:eastAsia="仿宋" w:hAnsi="仿宋"/>
          <w:b/>
          <w:color w:val="000000" w:themeColor="text1"/>
          <w:sz w:val="32"/>
          <w:szCs w:val="32"/>
        </w:rPr>
        <w:t>归属</w:t>
      </w:r>
      <w:r>
        <w:rPr>
          <w:rFonts w:ascii="仿宋" w:eastAsia="仿宋" w:hAnsi="仿宋"/>
          <w:b/>
          <w:color w:val="000000" w:themeColor="text1"/>
          <w:sz w:val="32"/>
          <w:szCs w:val="32"/>
        </w:rPr>
        <w:lastRenderedPageBreak/>
        <w:t>国</w:t>
      </w:r>
      <w:proofErr w:type="gramEnd"/>
      <w:r>
        <w:rPr>
          <w:rFonts w:ascii="仿宋" w:eastAsia="仿宋" w:hAnsi="仿宋"/>
          <w:b/>
          <w:color w:val="000000" w:themeColor="text1"/>
          <w:sz w:val="32"/>
          <w:szCs w:val="32"/>
        </w:rPr>
        <w:t>科大，由国科大学位办公室负责解释。</w:t>
      </w:r>
    </w:p>
    <w:p w14:paraId="503458DF" w14:textId="77777777" w:rsidR="00882714" w:rsidRDefault="00882714" w:rsidP="004B4297">
      <w:pPr>
        <w:widowControl/>
        <w:jc w:val="left"/>
        <w:rPr>
          <w:rFonts w:ascii="Times New Roman" w:hAnsi="Times New Roman"/>
        </w:rPr>
      </w:pPr>
    </w:p>
    <w:sectPr w:rsidR="00882714">
      <w:footerReference w:type="default" r:id="rId26"/>
      <w:pgSz w:w="11906" w:h="16838"/>
      <w:pgMar w:top="1020" w:right="1474" w:bottom="907" w:left="147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9EE4C" w14:textId="77777777" w:rsidR="00AC1D51" w:rsidRDefault="00AC1D51">
      <w:r>
        <w:separator/>
      </w:r>
    </w:p>
  </w:endnote>
  <w:endnote w:type="continuationSeparator" w:id="0">
    <w:p w14:paraId="692CF866" w14:textId="77777777" w:rsidR="00AC1D51" w:rsidRDefault="00AC1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华文楷体">
    <w:panose1 w:val="02010600040101010101"/>
    <w:charset w:val="86"/>
    <w:family w:val="auto"/>
    <w:pitch w:val="variable"/>
    <w:sig w:usb0="00000287" w:usb1="080F0000" w:usb2="00000010" w:usb3="00000000" w:csb0="0004009F" w:csb1="00000000"/>
  </w:font>
  <w:font w:name="方正小标宋简体">
    <w:altName w:val="微软雅黑"/>
    <w:charset w:val="86"/>
    <w:family w:val="auto"/>
    <w:pitch w:val="variable"/>
    <w:sig w:usb0="A00002BF" w:usb1="184F6CFA" w:usb2="00000012"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52515"/>
    </w:sdtPr>
    <w:sdtEndPr/>
    <w:sdtContent>
      <w:p w14:paraId="62B7A17E" w14:textId="3AC1E76F" w:rsidR="00882714" w:rsidRDefault="00C112FF">
        <w:pPr>
          <w:pStyle w:val="a5"/>
          <w:jc w:val="center"/>
        </w:pPr>
        <w:r>
          <w:fldChar w:fldCharType="begin"/>
        </w:r>
        <w:r>
          <w:instrText>PAGE   \* MERGEFORMAT</w:instrText>
        </w:r>
        <w:r>
          <w:fldChar w:fldCharType="separate"/>
        </w:r>
        <w:r w:rsidR="00703AC8" w:rsidRPr="00703AC8">
          <w:rPr>
            <w:noProof/>
            <w:lang w:val="zh-CN"/>
          </w:rPr>
          <w:t>1</w:t>
        </w:r>
        <w:r>
          <w:fldChar w:fldCharType="end"/>
        </w:r>
      </w:p>
    </w:sdtContent>
  </w:sdt>
  <w:p w14:paraId="39BB5469" w14:textId="77777777" w:rsidR="00882714" w:rsidRDefault="0088271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AEDB09" w14:textId="77777777" w:rsidR="00AC1D51" w:rsidRDefault="00AC1D51">
      <w:r>
        <w:separator/>
      </w:r>
    </w:p>
  </w:footnote>
  <w:footnote w:type="continuationSeparator" w:id="0">
    <w:p w14:paraId="62FDA43C" w14:textId="77777777" w:rsidR="00AC1D51" w:rsidRDefault="00AC1D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D3C09"/>
    <w:multiLevelType w:val="multilevel"/>
    <w:tmpl w:val="075D3C09"/>
    <w:lvl w:ilvl="0">
      <w:start w:val="1"/>
      <w:numFmt w:val="ideographDigital"/>
      <w:lvlText w:val="%1．"/>
      <w:lvlJc w:val="left"/>
      <w:pPr>
        <w:tabs>
          <w:tab w:val="left" w:pos="720"/>
        </w:tabs>
        <w:ind w:left="720" w:hanging="360"/>
      </w:pPr>
    </w:lvl>
    <w:lvl w:ilvl="1">
      <w:start w:val="2095"/>
      <w:numFmt w:val="bullet"/>
      <w:lvlText w:val=""/>
      <w:lvlJc w:val="left"/>
      <w:pPr>
        <w:tabs>
          <w:tab w:val="left" w:pos="1440"/>
        </w:tabs>
        <w:ind w:left="1440" w:hanging="360"/>
      </w:pPr>
      <w:rPr>
        <w:rFonts w:ascii="Wingdings" w:hAnsi="Wingdings" w:hint="default"/>
      </w:rPr>
    </w:lvl>
    <w:lvl w:ilvl="2">
      <w:start w:val="1"/>
      <w:numFmt w:val="ideographDigital"/>
      <w:lvlText w:val="%3．"/>
      <w:lvlJc w:val="left"/>
      <w:pPr>
        <w:tabs>
          <w:tab w:val="left" w:pos="2160"/>
        </w:tabs>
        <w:ind w:left="2160" w:hanging="360"/>
      </w:pPr>
    </w:lvl>
    <w:lvl w:ilvl="3">
      <w:start w:val="1"/>
      <w:numFmt w:val="ideographDigital"/>
      <w:lvlText w:val="%4．"/>
      <w:lvlJc w:val="left"/>
      <w:pPr>
        <w:tabs>
          <w:tab w:val="left" w:pos="2880"/>
        </w:tabs>
        <w:ind w:left="2880" w:hanging="360"/>
      </w:pPr>
    </w:lvl>
    <w:lvl w:ilvl="4">
      <w:start w:val="1"/>
      <w:numFmt w:val="ideographDigital"/>
      <w:lvlText w:val="%5．"/>
      <w:lvlJc w:val="left"/>
      <w:pPr>
        <w:tabs>
          <w:tab w:val="left" w:pos="3600"/>
        </w:tabs>
        <w:ind w:left="3600" w:hanging="360"/>
      </w:pPr>
    </w:lvl>
    <w:lvl w:ilvl="5">
      <w:start w:val="1"/>
      <w:numFmt w:val="ideographDigital"/>
      <w:lvlText w:val="%6．"/>
      <w:lvlJc w:val="left"/>
      <w:pPr>
        <w:tabs>
          <w:tab w:val="left" w:pos="4320"/>
        </w:tabs>
        <w:ind w:left="4320" w:hanging="360"/>
      </w:pPr>
    </w:lvl>
    <w:lvl w:ilvl="6">
      <w:start w:val="1"/>
      <w:numFmt w:val="ideographDigital"/>
      <w:lvlText w:val="%7．"/>
      <w:lvlJc w:val="left"/>
      <w:pPr>
        <w:tabs>
          <w:tab w:val="left" w:pos="5040"/>
        </w:tabs>
        <w:ind w:left="5040" w:hanging="360"/>
      </w:pPr>
    </w:lvl>
    <w:lvl w:ilvl="7">
      <w:start w:val="1"/>
      <w:numFmt w:val="ideographDigital"/>
      <w:lvlText w:val="%8．"/>
      <w:lvlJc w:val="left"/>
      <w:pPr>
        <w:tabs>
          <w:tab w:val="left" w:pos="5760"/>
        </w:tabs>
        <w:ind w:left="5760" w:hanging="360"/>
      </w:pPr>
    </w:lvl>
    <w:lvl w:ilvl="8">
      <w:start w:val="1"/>
      <w:numFmt w:val="ideographDigital"/>
      <w:lvlText w:val="%9．"/>
      <w:lvlJc w:val="left"/>
      <w:pPr>
        <w:tabs>
          <w:tab w:val="left" w:pos="6480"/>
        </w:tabs>
        <w:ind w:left="6480" w:hanging="360"/>
      </w:pPr>
    </w:lvl>
  </w:abstractNum>
  <w:abstractNum w:abstractNumId="1">
    <w:nsid w:val="0EC5471F"/>
    <w:multiLevelType w:val="multilevel"/>
    <w:tmpl w:val="0EC547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BFA06DD"/>
    <w:multiLevelType w:val="multilevel"/>
    <w:tmpl w:val="1BFA06DD"/>
    <w:lvl w:ilvl="0">
      <w:start w:val="1"/>
      <w:numFmt w:val="decimalFullWidth"/>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9DD4858"/>
    <w:multiLevelType w:val="multilevel"/>
    <w:tmpl w:val="29DD485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3725726"/>
    <w:multiLevelType w:val="multilevel"/>
    <w:tmpl w:val="33725726"/>
    <w:lvl w:ilvl="0">
      <w:start w:val="1"/>
      <w:numFmt w:val="decimal"/>
      <w:lvlText w:val="%1."/>
      <w:lvlJc w:val="left"/>
      <w:pPr>
        <w:ind w:left="360" w:hanging="36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52F37215"/>
    <w:multiLevelType w:val="multilevel"/>
    <w:tmpl w:val="52F37215"/>
    <w:lvl w:ilvl="0">
      <w:start w:val="1"/>
      <w:numFmt w:val="japaneseCounting"/>
      <w:lvlText w:val="%1、"/>
      <w:lvlJc w:val="left"/>
      <w:pPr>
        <w:ind w:left="450" w:hanging="450"/>
      </w:pPr>
      <w:rPr>
        <w:rFonts w:hint="default"/>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37F3B1F"/>
    <w:multiLevelType w:val="multilevel"/>
    <w:tmpl w:val="637F3B1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65507EF7"/>
    <w:multiLevelType w:val="multilevel"/>
    <w:tmpl w:val="65507EF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67656A2F"/>
    <w:multiLevelType w:val="multilevel"/>
    <w:tmpl w:val="67656A2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17614CD"/>
    <w:multiLevelType w:val="multilevel"/>
    <w:tmpl w:val="717614CD"/>
    <w:lvl w:ilvl="0">
      <w:start w:val="1"/>
      <w:numFmt w:val="bullet"/>
      <w:lvlText w:val=""/>
      <w:lvlJc w:val="left"/>
      <w:pPr>
        <w:tabs>
          <w:tab w:val="left" w:pos="720"/>
        </w:tabs>
        <w:ind w:left="720" w:hanging="360"/>
      </w:pPr>
      <w:rPr>
        <w:rFonts w:ascii="Wingdings" w:hAnsi="Wingdings" w:hint="default"/>
      </w:rPr>
    </w:lvl>
    <w:lvl w:ilvl="1">
      <w:start w:val="2084"/>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Wingdings" w:hAnsi="Wingdings" w:hint="default"/>
      </w:rPr>
    </w:lvl>
    <w:lvl w:ilvl="4">
      <w:start w:val="1"/>
      <w:numFmt w:val="bullet"/>
      <w:lvlText w:val=""/>
      <w:lvlJc w:val="left"/>
      <w:pPr>
        <w:tabs>
          <w:tab w:val="left" w:pos="3600"/>
        </w:tabs>
        <w:ind w:left="3600" w:hanging="360"/>
      </w:pPr>
      <w:rPr>
        <w:rFonts w:ascii="Wingdings" w:hAnsi="Wingdings"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Wingdings" w:hAnsi="Wingdings" w:hint="default"/>
      </w:rPr>
    </w:lvl>
    <w:lvl w:ilvl="7">
      <w:start w:val="1"/>
      <w:numFmt w:val="bullet"/>
      <w:lvlText w:val=""/>
      <w:lvlJc w:val="left"/>
      <w:pPr>
        <w:tabs>
          <w:tab w:val="left" w:pos="5760"/>
        </w:tabs>
        <w:ind w:left="5760" w:hanging="360"/>
      </w:pPr>
      <w:rPr>
        <w:rFonts w:ascii="Wingdings" w:hAnsi="Wingdings"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
    <w:nsid w:val="7536652E"/>
    <w:multiLevelType w:val="multilevel"/>
    <w:tmpl w:val="7536652E"/>
    <w:lvl w:ilvl="0">
      <w:start w:val="1"/>
      <w:numFmt w:val="decimal"/>
      <w:lvlText w:val="%1."/>
      <w:lvlJc w:val="left"/>
      <w:pPr>
        <w:ind w:left="360" w:hanging="360"/>
      </w:pPr>
      <w:rPr>
        <w:rFonts w:hint="default"/>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5"/>
  </w:num>
  <w:num w:numId="3">
    <w:abstractNumId w:val="6"/>
  </w:num>
  <w:num w:numId="4">
    <w:abstractNumId w:val="3"/>
  </w:num>
  <w:num w:numId="5">
    <w:abstractNumId w:val="4"/>
  </w:num>
  <w:num w:numId="6">
    <w:abstractNumId w:val="9"/>
  </w:num>
  <w:num w:numId="7">
    <w:abstractNumId w:val="10"/>
  </w:num>
  <w:num w:numId="8">
    <w:abstractNumId w:val="1"/>
  </w:num>
  <w:num w:numId="9">
    <w:abstractNumId w:val="7"/>
  </w:num>
  <w:num w:numId="10">
    <w:abstractNumId w:val="8"/>
  </w:num>
  <w:num w:numId="11">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韩乃立">
    <w15:presenceInfo w15:providerId="None" w15:userId="韩乃立"/>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JkMmNlMTI4NDEzNDViMmM5OWRhNWZlZTFiZjdkODQifQ=="/>
  </w:docVars>
  <w:rsids>
    <w:rsidRoot w:val="00A278CE"/>
    <w:rsid w:val="00003E37"/>
    <w:rsid w:val="000115F2"/>
    <w:rsid w:val="0001679C"/>
    <w:rsid w:val="00020ECC"/>
    <w:rsid w:val="0002115E"/>
    <w:rsid w:val="00021883"/>
    <w:rsid w:val="00030585"/>
    <w:rsid w:val="00032761"/>
    <w:rsid w:val="00033E96"/>
    <w:rsid w:val="00040E39"/>
    <w:rsid w:val="00053323"/>
    <w:rsid w:val="00053AE0"/>
    <w:rsid w:val="00053DA4"/>
    <w:rsid w:val="00065F67"/>
    <w:rsid w:val="00084449"/>
    <w:rsid w:val="00084A5E"/>
    <w:rsid w:val="0008733F"/>
    <w:rsid w:val="00087DFA"/>
    <w:rsid w:val="00096554"/>
    <w:rsid w:val="00096635"/>
    <w:rsid w:val="000A08EA"/>
    <w:rsid w:val="000A68B0"/>
    <w:rsid w:val="000A761A"/>
    <w:rsid w:val="000B5EDE"/>
    <w:rsid w:val="000C1FE4"/>
    <w:rsid w:val="000D4F0A"/>
    <w:rsid w:val="000F10EC"/>
    <w:rsid w:val="000F4076"/>
    <w:rsid w:val="000F4107"/>
    <w:rsid w:val="00105F1E"/>
    <w:rsid w:val="00107E9B"/>
    <w:rsid w:val="00110A11"/>
    <w:rsid w:val="00111263"/>
    <w:rsid w:val="001125EB"/>
    <w:rsid w:val="00116A73"/>
    <w:rsid w:val="00117079"/>
    <w:rsid w:val="00122CEA"/>
    <w:rsid w:val="00124FF2"/>
    <w:rsid w:val="0013140E"/>
    <w:rsid w:val="00134C9B"/>
    <w:rsid w:val="00140F84"/>
    <w:rsid w:val="0014650E"/>
    <w:rsid w:val="001548E3"/>
    <w:rsid w:val="00155515"/>
    <w:rsid w:val="00163773"/>
    <w:rsid w:val="00172434"/>
    <w:rsid w:val="00181416"/>
    <w:rsid w:val="001859A8"/>
    <w:rsid w:val="001859BE"/>
    <w:rsid w:val="001869A6"/>
    <w:rsid w:val="001927C7"/>
    <w:rsid w:val="00194357"/>
    <w:rsid w:val="0019468A"/>
    <w:rsid w:val="001A1899"/>
    <w:rsid w:val="001A2520"/>
    <w:rsid w:val="001A314A"/>
    <w:rsid w:val="001B2E5A"/>
    <w:rsid w:val="001C30EC"/>
    <w:rsid w:val="001C3D97"/>
    <w:rsid w:val="001C3DD9"/>
    <w:rsid w:val="001C4D24"/>
    <w:rsid w:val="001D0870"/>
    <w:rsid w:val="001D611F"/>
    <w:rsid w:val="001E4864"/>
    <w:rsid w:val="001E4D83"/>
    <w:rsid w:val="001F080B"/>
    <w:rsid w:val="001F0C0E"/>
    <w:rsid w:val="001F1A02"/>
    <w:rsid w:val="001F5ACF"/>
    <w:rsid w:val="00210A07"/>
    <w:rsid w:val="00212A83"/>
    <w:rsid w:val="0022032C"/>
    <w:rsid w:val="002307F3"/>
    <w:rsid w:val="00230F89"/>
    <w:rsid w:val="00231BE3"/>
    <w:rsid w:val="002549E2"/>
    <w:rsid w:val="002569E8"/>
    <w:rsid w:val="002665AB"/>
    <w:rsid w:val="0026785F"/>
    <w:rsid w:val="0027042B"/>
    <w:rsid w:val="00274A78"/>
    <w:rsid w:val="002873B2"/>
    <w:rsid w:val="002951A4"/>
    <w:rsid w:val="00297752"/>
    <w:rsid w:val="002A594A"/>
    <w:rsid w:val="002A5AD1"/>
    <w:rsid w:val="002A7DCE"/>
    <w:rsid w:val="002B039B"/>
    <w:rsid w:val="002B066C"/>
    <w:rsid w:val="002B2C9D"/>
    <w:rsid w:val="002B701E"/>
    <w:rsid w:val="002C5EDB"/>
    <w:rsid w:val="002D7C07"/>
    <w:rsid w:val="002E7FF5"/>
    <w:rsid w:val="002F2E79"/>
    <w:rsid w:val="003103E5"/>
    <w:rsid w:val="00311CC0"/>
    <w:rsid w:val="0032132F"/>
    <w:rsid w:val="0032183C"/>
    <w:rsid w:val="0032335A"/>
    <w:rsid w:val="003245CF"/>
    <w:rsid w:val="00325756"/>
    <w:rsid w:val="00325EE3"/>
    <w:rsid w:val="003305E5"/>
    <w:rsid w:val="00330FA3"/>
    <w:rsid w:val="003361C3"/>
    <w:rsid w:val="00337C43"/>
    <w:rsid w:val="0035280A"/>
    <w:rsid w:val="0035480C"/>
    <w:rsid w:val="00355B54"/>
    <w:rsid w:val="00355EC7"/>
    <w:rsid w:val="003612D8"/>
    <w:rsid w:val="00362768"/>
    <w:rsid w:val="0036528D"/>
    <w:rsid w:val="0037289F"/>
    <w:rsid w:val="003811EB"/>
    <w:rsid w:val="003828AA"/>
    <w:rsid w:val="00393391"/>
    <w:rsid w:val="003954EF"/>
    <w:rsid w:val="0039560F"/>
    <w:rsid w:val="003A2A2E"/>
    <w:rsid w:val="003A5D26"/>
    <w:rsid w:val="003B288A"/>
    <w:rsid w:val="003B3BD7"/>
    <w:rsid w:val="003B5CE4"/>
    <w:rsid w:val="003B6574"/>
    <w:rsid w:val="003B78F7"/>
    <w:rsid w:val="003C1CE3"/>
    <w:rsid w:val="003C4C7B"/>
    <w:rsid w:val="003D01FE"/>
    <w:rsid w:val="003D38F8"/>
    <w:rsid w:val="003D5A1D"/>
    <w:rsid w:val="003D7CEC"/>
    <w:rsid w:val="003E7763"/>
    <w:rsid w:val="00400228"/>
    <w:rsid w:val="00405795"/>
    <w:rsid w:val="004210AF"/>
    <w:rsid w:val="00423656"/>
    <w:rsid w:val="00425E10"/>
    <w:rsid w:val="004436E5"/>
    <w:rsid w:val="00445416"/>
    <w:rsid w:val="004461DE"/>
    <w:rsid w:val="004519BE"/>
    <w:rsid w:val="004527F9"/>
    <w:rsid w:val="0046240E"/>
    <w:rsid w:val="0046469D"/>
    <w:rsid w:val="00464F65"/>
    <w:rsid w:val="00465ADA"/>
    <w:rsid w:val="00465D58"/>
    <w:rsid w:val="0047387D"/>
    <w:rsid w:val="00484C7A"/>
    <w:rsid w:val="004857CA"/>
    <w:rsid w:val="00496319"/>
    <w:rsid w:val="004A164A"/>
    <w:rsid w:val="004B4297"/>
    <w:rsid w:val="004C3D58"/>
    <w:rsid w:val="004D0508"/>
    <w:rsid w:val="004D7F06"/>
    <w:rsid w:val="004E2385"/>
    <w:rsid w:val="004E2420"/>
    <w:rsid w:val="004E3C6C"/>
    <w:rsid w:val="004F1C52"/>
    <w:rsid w:val="004F2CCA"/>
    <w:rsid w:val="004F3858"/>
    <w:rsid w:val="004F719B"/>
    <w:rsid w:val="00521B02"/>
    <w:rsid w:val="00543681"/>
    <w:rsid w:val="005536DE"/>
    <w:rsid w:val="00555EE3"/>
    <w:rsid w:val="00556963"/>
    <w:rsid w:val="00580FEA"/>
    <w:rsid w:val="005849E3"/>
    <w:rsid w:val="00585819"/>
    <w:rsid w:val="005869E1"/>
    <w:rsid w:val="00586F83"/>
    <w:rsid w:val="005930EA"/>
    <w:rsid w:val="00594846"/>
    <w:rsid w:val="005A052E"/>
    <w:rsid w:val="005A0CF1"/>
    <w:rsid w:val="005A76CF"/>
    <w:rsid w:val="005B74A4"/>
    <w:rsid w:val="005D1522"/>
    <w:rsid w:val="005D555A"/>
    <w:rsid w:val="005E217E"/>
    <w:rsid w:val="005E27A7"/>
    <w:rsid w:val="005E41C0"/>
    <w:rsid w:val="005E4F95"/>
    <w:rsid w:val="005E710B"/>
    <w:rsid w:val="005E717C"/>
    <w:rsid w:val="005F5E2E"/>
    <w:rsid w:val="00602C9F"/>
    <w:rsid w:val="00604D27"/>
    <w:rsid w:val="00606CE2"/>
    <w:rsid w:val="006142E1"/>
    <w:rsid w:val="0061605E"/>
    <w:rsid w:val="00616F0D"/>
    <w:rsid w:val="00630D0F"/>
    <w:rsid w:val="00631C14"/>
    <w:rsid w:val="006345B3"/>
    <w:rsid w:val="006350D8"/>
    <w:rsid w:val="0064126F"/>
    <w:rsid w:val="006418A4"/>
    <w:rsid w:val="00641AD6"/>
    <w:rsid w:val="00644441"/>
    <w:rsid w:val="00644CB8"/>
    <w:rsid w:val="006459F9"/>
    <w:rsid w:val="00650806"/>
    <w:rsid w:val="00652484"/>
    <w:rsid w:val="0065548E"/>
    <w:rsid w:val="00655E01"/>
    <w:rsid w:val="00665343"/>
    <w:rsid w:val="006711D6"/>
    <w:rsid w:val="00677206"/>
    <w:rsid w:val="0068279F"/>
    <w:rsid w:val="00691375"/>
    <w:rsid w:val="00692F55"/>
    <w:rsid w:val="00694AF9"/>
    <w:rsid w:val="006A1B7F"/>
    <w:rsid w:val="006B13C8"/>
    <w:rsid w:val="006C01F6"/>
    <w:rsid w:val="006C2617"/>
    <w:rsid w:val="006C2985"/>
    <w:rsid w:val="006C571E"/>
    <w:rsid w:val="006C6889"/>
    <w:rsid w:val="006C6C95"/>
    <w:rsid w:val="006C7D11"/>
    <w:rsid w:val="006D05C3"/>
    <w:rsid w:val="006D1E60"/>
    <w:rsid w:val="006D1F01"/>
    <w:rsid w:val="006D4C5E"/>
    <w:rsid w:val="006E0F93"/>
    <w:rsid w:val="006E5EF1"/>
    <w:rsid w:val="006E6D87"/>
    <w:rsid w:val="006F020C"/>
    <w:rsid w:val="006F1EDF"/>
    <w:rsid w:val="007005D0"/>
    <w:rsid w:val="00703AC8"/>
    <w:rsid w:val="00706A69"/>
    <w:rsid w:val="00714B60"/>
    <w:rsid w:val="0071707D"/>
    <w:rsid w:val="00720679"/>
    <w:rsid w:val="0072376D"/>
    <w:rsid w:val="00724411"/>
    <w:rsid w:val="007301EB"/>
    <w:rsid w:val="007426AC"/>
    <w:rsid w:val="00747437"/>
    <w:rsid w:val="00762452"/>
    <w:rsid w:val="00763396"/>
    <w:rsid w:val="00764C9E"/>
    <w:rsid w:val="007653A1"/>
    <w:rsid w:val="0076768E"/>
    <w:rsid w:val="00767DC2"/>
    <w:rsid w:val="007703AE"/>
    <w:rsid w:val="00773B1A"/>
    <w:rsid w:val="00773C7D"/>
    <w:rsid w:val="00773E34"/>
    <w:rsid w:val="007771DA"/>
    <w:rsid w:val="00784025"/>
    <w:rsid w:val="00793570"/>
    <w:rsid w:val="00793C9D"/>
    <w:rsid w:val="00796201"/>
    <w:rsid w:val="007973AD"/>
    <w:rsid w:val="00797D77"/>
    <w:rsid w:val="007A3D3F"/>
    <w:rsid w:val="007A40D6"/>
    <w:rsid w:val="007B0736"/>
    <w:rsid w:val="007B32D9"/>
    <w:rsid w:val="007C72D9"/>
    <w:rsid w:val="007D0D49"/>
    <w:rsid w:val="007D3824"/>
    <w:rsid w:val="007D4C1A"/>
    <w:rsid w:val="007D7ECF"/>
    <w:rsid w:val="007E17C1"/>
    <w:rsid w:val="007E4121"/>
    <w:rsid w:val="007F3281"/>
    <w:rsid w:val="007F7C80"/>
    <w:rsid w:val="00800B5B"/>
    <w:rsid w:val="00803BBC"/>
    <w:rsid w:val="00805384"/>
    <w:rsid w:val="00806DEC"/>
    <w:rsid w:val="00812BCA"/>
    <w:rsid w:val="008168DE"/>
    <w:rsid w:val="0082120E"/>
    <w:rsid w:val="00823333"/>
    <w:rsid w:val="008247C2"/>
    <w:rsid w:val="008258D9"/>
    <w:rsid w:val="00844364"/>
    <w:rsid w:val="00846897"/>
    <w:rsid w:val="00854566"/>
    <w:rsid w:val="00856230"/>
    <w:rsid w:val="00861FDB"/>
    <w:rsid w:val="00864A68"/>
    <w:rsid w:val="00874F9A"/>
    <w:rsid w:val="0087683D"/>
    <w:rsid w:val="00880D1D"/>
    <w:rsid w:val="00882714"/>
    <w:rsid w:val="0088412E"/>
    <w:rsid w:val="008854BF"/>
    <w:rsid w:val="00886B9C"/>
    <w:rsid w:val="00886CCD"/>
    <w:rsid w:val="00890867"/>
    <w:rsid w:val="00893103"/>
    <w:rsid w:val="00897AA5"/>
    <w:rsid w:val="008A21EC"/>
    <w:rsid w:val="008A7503"/>
    <w:rsid w:val="008B3F3F"/>
    <w:rsid w:val="008C2FA5"/>
    <w:rsid w:val="008D384F"/>
    <w:rsid w:val="008D5CC3"/>
    <w:rsid w:val="008E021E"/>
    <w:rsid w:val="008E0D12"/>
    <w:rsid w:val="008E5EE3"/>
    <w:rsid w:val="008F4B84"/>
    <w:rsid w:val="00903943"/>
    <w:rsid w:val="00910CDD"/>
    <w:rsid w:val="0091639B"/>
    <w:rsid w:val="00920B0E"/>
    <w:rsid w:val="00921E2C"/>
    <w:rsid w:val="0092771A"/>
    <w:rsid w:val="00931D40"/>
    <w:rsid w:val="00932213"/>
    <w:rsid w:val="009328D4"/>
    <w:rsid w:val="009401FE"/>
    <w:rsid w:val="009406D6"/>
    <w:rsid w:val="009430AC"/>
    <w:rsid w:val="00943429"/>
    <w:rsid w:val="009460BF"/>
    <w:rsid w:val="00952FA8"/>
    <w:rsid w:val="00953119"/>
    <w:rsid w:val="00955A02"/>
    <w:rsid w:val="009606A9"/>
    <w:rsid w:val="009627FA"/>
    <w:rsid w:val="009630CB"/>
    <w:rsid w:val="00965F98"/>
    <w:rsid w:val="0096678A"/>
    <w:rsid w:val="00967FED"/>
    <w:rsid w:val="00972163"/>
    <w:rsid w:val="00972D4E"/>
    <w:rsid w:val="00974C18"/>
    <w:rsid w:val="00974FC5"/>
    <w:rsid w:val="00975459"/>
    <w:rsid w:val="00982FD6"/>
    <w:rsid w:val="00992CB4"/>
    <w:rsid w:val="00994032"/>
    <w:rsid w:val="009A2539"/>
    <w:rsid w:val="009A5CC5"/>
    <w:rsid w:val="009B0005"/>
    <w:rsid w:val="009B430A"/>
    <w:rsid w:val="009C13C5"/>
    <w:rsid w:val="009C4915"/>
    <w:rsid w:val="009C549E"/>
    <w:rsid w:val="009D1914"/>
    <w:rsid w:val="009E3F5E"/>
    <w:rsid w:val="009E75AD"/>
    <w:rsid w:val="009F38F3"/>
    <w:rsid w:val="009F5500"/>
    <w:rsid w:val="009F66CC"/>
    <w:rsid w:val="00A02ECC"/>
    <w:rsid w:val="00A03D64"/>
    <w:rsid w:val="00A17649"/>
    <w:rsid w:val="00A2022D"/>
    <w:rsid w:val="00A222E9"/>
    <w:rsid w:val="00A2481D"/>
    <w:rsid w:val="00A274DF"/>
    <w:rsid w:val="00A278CE"/>
    <w:rsid w:val="00A324A2"/>
    <w:rsid w:val="00A33944"/>
    <w:rsid w:val="00A42785"/>
    <w:rsid w:val="00A509B4"/>
    <w:rsid w:val="00A558C1"/>
    <w:rsid w:val="00A561C5"/>
    <w:rsid w:val="00A608CB"/>
    <w:rsid w:val="00A60EBF"/>
    <w:rsid w:val="00A6541A"/>
    <w:rsid w:val="00A708AA"/>
    <w:rsid w:val="00A83FCD"/>
    <w:rsid w:val="00A93BC2"/>
    <w:rsid w:val="00A93C59"/>
    <w:rsid w:val="00AA0152"/>
    <w:rsid w:val="00AA6867"/>
    <w:rsid w:val="00AB5B1D"/>
    <w:rsid w:val="00AC1D51"/>
    <w:rsid w:val="00AD11AB"/>
    <w:rsid w:val="00AD14A9"/>
    <w:rsid w:val="00AD19EC"/>
    <w:rsid w:val="00AD26F9"/>
    <w:rsid w:val="00AD5A35"/>
    <w:rsid w:val="00AE64BC"/>
    <w:rsid w:val="00B010CD"/>
    <w:rsid w:val="00B06297"/>
    <w:rsid w:val="00B17AE6"/>
    <w:rsid w:val="00B17C07"/>
    <w:rsid w:val="00B37819"/>
    <w:rsid w:val="00B37D36"/>
    <w:rsid w:val="00B37F58"/>
    <w:rsid w:val="00B440EB"/>
    <w:rsid w:val="00B44574"/>
    <w:rsid w:val="00B44B56"/>
    <w:rsid w:val="00B504BE"/>
    <w:rsid w:val="00B62651"/>
    <w:rsid w:val="00B62D6D"/>
    <w:rsid w:val="00B64B96"/>
    <w:rsid w:val="00B82A8C"/>
    <w:rsid w:val="00B86B71"/>
    <w:rsid w:val="00B96AED"/>
    <w:rsid w:val="00B97F97"/>
    <w:rsid w:val="00BB5A12"/>
    <w:rsid w:val="00BB7E35"/>
    <w:rsid w:val="00BC5A5B"/>
    <w:rsid w:val="00BC7A00"/>
    <w:rsid w:val="00BD05F0"/>
    <w:rsid w:val="00BD1755"/>
    <w:rsid w:val="00BD53D9"/>
    <w:rsid w:val="00BD6E1E"/>
    <w:rsid w:val="00BF2345"/>
    <w:rsid w:val="00BF2557"/>
    <w:rsid w:val="00C112FF"/>
    <w:rsid w:val="00C155D7"/>
    <w:rsid w:val="00C262F3"/>
    <w:rsid w:val="00C329B9"/>
    <w:rsid w:val="00C32B05"/>
    <w:rsid w:val="00C33ACD"/>
    <w:rsid w:val="00C41B5A"/>
    <w:rsid w:val="00C44767"/>
    <w:rsid w:val="00C467FB"/>
    <w:rsid w:val="00C53020"/>
    <w:rsid w:val="00C53A3F"/>
    <w:rsid w:val="00C5583B"/>
    <w:rsid w:val="00C601F4"/>
    <w:rsid w:val="00C70F9C"/>
    <w:rsid w:val="00C730B9"/>
    <w:rsid w:val="00C85DA2"/>
    <w:rsid w:val="00C91F2A"/>
    <w:rsid w:val="00C972E0"/>
    <w:rsid w:val="00CA1845"/>
    <w:rsid w:val="00CB1339"/>
    <w:rsid w:val="00CC0A4C"/>
    <w:rsid w:val="00CD0AB9"/>
    <w:rsid w:val="00CD3E39"/>
    <w:rsid w:val="00CF1E6F"/>
    <w:rsid w:val="00CF1EE8"/>
    <w:rsid w:val="00CF2BA3"/>
    <w:rsid w:val="00D04CAC"/>
    <w:rsid w:val="00D169D8"/>
    <w:rsid w:val="00D17FF3"/>
    <w:rsid w:val="00D243BC"/>
    <w:rsid w:val="00D34686"/>
    <w:rsid w:val="00D40883"/>
    <w:rsid w:val="00D43179"/>
    <w:rsid w:val="00D4429D"/>
    <w:rsid w:val="00D45FC8"/>
    <w:rsid w:val="00D473F5"/>
    <w:rsid w:val="00D47A88"/>
    <w:rsid w:val="00D5011F"/>
    <w:rsid w:val="00D50B7D"/>
    <w:rsid w:val="00D57962"/>
    <w:rsid w:val="00D80F00"/>
    <w:rsid w:val="00D91BE9"/>
    <w:rsid w:val="00D941FE"/>
    <w:rsid w:val="00D942D9"/>
    <w:rsid w:val="00D97697"/>
    <w:rsid w:val="00DA0A64"/>
    <w:rsid w:val="00DA1E5F"/>
    <w:rsid w:val="00DA2700"/>
    <w:rsid w:val="00DA6084"/>
    <w:rsid w:val="00DA6430"/>
    <w:rsid w:val="00DB2650"/>
    <w:rsid w:val="00DB42E7"/>
    <w:rsid w:val="00DB5CC9"/>
    <w:rsid w:val="00DB6C96"/>
    <w:rsid w:val="00DC0313"/>
    <w:rsid w:val="00DC480A"/>
    <w:rsid w:val="00DC6376"/>
    <w:rsid w:val="00DC76DC"/>
    <w:rsid w:val="00DD189A"/>
    <w:rsid w:val="00DE10B8"/>
    <w:rsid w:val="00DE4183"/>
    <w:rsid w:val="00DE5549"/>
    <w:rsid w:val="00DF33E0"/>
    <w:rsid w:val="00DF398C"/>
    <w:rsid w:val="00DF466F"/>
    <w:rsid w:val="00DF71CD"/>
    <w:rsid w:val="00E02B29"/>
    <w:rsid w:val="00E03FE1"/>
    <w:rsid w:val="00E06126"/>
    <w:rsid w:val="00E06A92"/>
    <w:rsid w:val="00E06C17"/>
    <w:rsid w:val="00E11234"/>
    <w:rsid w:val="00E1174F"/>
    <w:rsid w:val="00E22350"/>
    <w:rsid w:val="00E32234"/>
    <w:rsid w:val="00E3382D"/>
    <w:rsid w:val="00E3444C"/>
    <w:rsid w:val="00E44DE9"/>
    <w:rsid w:val="00E503E7"/>
    <w:rsid w:val="00E57CFC"/>
    <w:rsid w:val="00E63E00"/>
    <w:rsid w:val="00E67A97"/>
    <w:rsid w:val="00E77E27"/>
    <w:rsid w:val="00E81406"/>
    <w:rsid w:val="00E8197F"/>
    <w:rsid w:val="00E834CE"/>
    <w:rsid w:val="00E865DF"/>
    <w:rsid w:val="00E91769"/>
    <w:rsid w:val="00E93919"/>
    <w:rsid w:val="00E94987"/>
    <w:rsid w:val="00E94B83"/>
    <w:rsid w:val="00EB3AA0"/>
    <w:rsid w:val="00EB6A00"/>
    <w:rsid w:val="00EC43C4"/>
    <w:rsid w:val="00ED238A"/>
    <w:rsid w:val="00ED7C95"/>
    <w:rsid w:val="00EE1AC6"/>
    <w:rsid w:val="00EE3CEA"/>
    <w:rsid w:val="00EE7F1D"/>
    <w:rsid w:val="00EF6C10"/>
    <w:rsid w:val="00F01CBD"/>
    <w:rsid w:val="00F1482E"/>
    <w:rsid w:val="00F17603"/>
    <w:rsid w:val="00F1795B"/>
    <w:rsid w:val="00F30E96"/>
    <w:rsid w:val="00F30F57"/>
    <w:rsid w:val="00F370BA"/>
    <w:rsid w:val="00F42FE3"/>
    <w:rsid w:val="00F525EC"/>
    <w:rsid w:val="00F62B65"/>
    <w:rsid w:val="00F66705"/>
    <w:rsid w:val="00F66EA2"/>
    <w:rsid w:val="00F7268E"/>
    <w:rsid w:val="00F72D6B"/>
    <w:rsid w:val="00F738F8"/>
    <w:rsid w:val="00F76305"/>
    <w:rsid w:val="00F773DA"/>
    <w:rsid w:val="00F8265B"/>
    <w:rsid w:val="00F936FC"/>
    <w:rsid w:val="00FB6180"/>
    <w:rsid w:val="00FB6958"/>
    <w:rsid w:val="00FC2337"/>
    <w:rsid w:val="00FC60EF"/>
    <w:rsid w:val="00FD23AF"/>
    <w:rsid w:val="00FD48C9"/>
    <w:rsid w:val="00FE053C"/>
    <w:rsid w:val="00FE183C"/>
    <w:rsid w:val="00FF6362"/>
    <w:rsid w:val="08005620"/>
    <w:rsid w:val="165909DA"/>
    <w:rsid w:val="248E1E2C"/>
    <w:rsid w:val="2ABC57BB"/>
    <w:rsid w:val="2FE963BD"/>
    <w:rsid w:val="33ED1CEB"/>
    <w:rsid w:val="436F0F9F"/>
    <w:rsid w:val="50B3214E"/>
    <w:rsid w:val="56BB6576"/>
    <w:rsid w:val="56C564D4"/>
    <w:rsid w:val="5EF8362D"/>
    <w:rsid w:val="65D726A8"/>
    <w:rsid w:val="74B359B6"/>
    <w:rsid w:val="75D20A3E"/>
    <w:rsid w:val="7F3B2341"/>
    <w:rsid w:val="7F88734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2CC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hAnsi="Courier New" w:hint="eastAsia"/>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character" w:styleId="a8">
    <w:name w:val="Strong"/>
    <w:basedOn w:val="a0"/>
    <w:uiPriority w:val="22"/>
    <w:qFormat/>
    <w:rPr>
      <w:b/>
      <w:bCs/>
    </w:rPr>
  </w:style>
  <w:style w:type="character" w:styleId="a9">
    <w:name w:val="Hyperlink"/>
    <w:qFormat/>
    <w:rPr>
      <w:color w:val="0000FF"/>
      <w:u w:val="single"/>
    </w:rPr>
  </w:style>
  <w:style w:type="character" w:customStyle="1" w:styleId="Char2">
    <w:name w:val="页眉 Char"/>
    <w:link w:val="a6"/>
    <w:uiPriority w:val="99"/>
    <w:qFormat/>
    <w:rPr>
      <w:sz w:val="18"/>
      <w:szCs w:val="18"/>
    </w:rPr>
  </w:style>
  <w:style w:type="character" w:customStyle="1" w:styleId="Char1">
    <w:name w:val="页脚 Char"/>
    <w:link w:val="a5"/>
    <w:uiPriority w:val="99"/>
    <w:qFormat/>
    <w:rPr>
      <w:sz w:val="18"/>
      <w:szCs w:val="18"/>
    </w:rPr>
  </w:style>
  <w:style w:type="paragraph" w:styleId="aa">
    <w:name w:val="List Paragraph"/>
    <w:basedOn w:val="a"/>
    <w:uiPriority w:val="34"/>
    <w:qFormat/>
    <w:pPr>
      <w:ind w:firstLineChars="200" w:firstLine="420"/>
    </w:pPr>
  </w:style>
  <w:style w:type="character" w:customStyle="1" w:styleId="Char">
    <w:name w:val="纯文本 Char"/>
    <w:link w:val="a3"/>
    <w:qFormat/>
    <w:rPr>
      <w:rFonts w:ascii="宋体" w:eastAsia="宋体" w:hAnsi="Courier New" w:cs="Times New Roman"/>
      <w:szCs w:val="20"/>
    </w:rPr>
  </w:style>
  <w:style w:type="character" w:customStyle="1" w:styleId="Char0">
    <w:name w:val="批注框文本 Char"/>
    <w:basedOn w:val="a0"/>
    <w:link w:val="a4"/>
    <w:uiPriority w:val="99"/>
    <w:semiHidden/>
    <w:qFormat/>
    <w:rPr>
      <w:kern w:val="2"/>
      <w:sz w:val="18"/>
      <w:szCs w:val="18"/>
    </w:rPr>
  </w:style>
  <w:style w:type="character" w:customStyle="1" w:styleId="1Char">
    <w:name w:val="标题 1 Char"/>
    <w:basedOn w:val="a0"/>
    <w:link w:val="1"/>
    <w:qFormat/>
    <w:rPr>
      <w:rFonts w:ascii="Times New Roman" w:hAnsi="Times New Roman"/>
      <w:b/>
      <w:bCs/>
      <w:kern w:val="44"/>
      <w:sz w:val="44"/>
      <w:szCs w:val="44"/>
      <w:lang w:val="zh-CN" w:eastAsia="zh-CN"/>
    </w:rPr>
  </w:style>
  <w:style w:type="character" w:customStyle="1" w:styleId="title21">
    <w:name w:val="title21"/>
    <w:qFormat/>
    <w:rPr>
      <w:rFonts w:ascii="楷体_GB2312" w:eastAsia="楷体_GB2312" w:cs="楷体_GB2312"/>
      <w:color w:val="FF0000"/>
      <w:sz w:val="30"/>
      <w:szCs w:val="30"/>
      <w:u w:val="none"/>
    </w:rPr>
  </w:style>
  <w:style w:type="paragraph" w:customStyle="1" w:styleId="10">
    <w:name w:val="修订1"/>
    <w:hidden/>
    <w:uiPriority w:val="99"/>
    <w:semiHidden/>
    <w:rPr>
      <w:kern w:val="2"/>
      <w:sz w:val="21"/>
      <w:szCs w:val="22"/>
    </w:rPr>
  </w:style>
  <w:style w:type="paragraph" w:styleId="ab">
    <w:name w:val="Revision"/>
    <w:hidden/>
    <w:uiPriority w:val="99"/>
    <w:semiHidden/>
    <w:rsid w:val="008D384F"/>
    <w:rPr>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lsdException w:name="Normal (Web)" w:semiHidden="0" w:unhideWhenUsed="0" w:qFormat="1"/>
    <w:lsdException w:name="Balloon Text" w:qFormat="1"/>
    <w:lsdException w:name="Table Grid" w:semiHidden="0" w:uiPriority="5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Char"/>
    <w:rPr>
      <w:rFonts w:ascii="宋体" w:hAnsi="Courier New" w:hint="eastAsia"/>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qFormat/>
    <w:pPr>
      <w:widowControl/>
      <w:spacing w:before="100" w:beforeAutospacing="1" w:after="100" w:afterAutospacing="1"/>
      <w:jc w:val="left"/>
    </w:pPr>
    <w:rPr>
      <w:rFonts w:ascii="宋体" w:hAnsi="宋体" w:cs="宋体"/>
      <w:color w:val="000000"/>
      <w:kern w:val="0"/>
      <w:sz w:val="24"/>
      <w:szCs w:val="24"/>
    </w:rPr>
  </w:style>
  <w:style w:type="character" w:styleId="a8">
    <w:name w:val="Strong"/>
    <w:basedOn w:val="a0"/>
    <w:uiPriority w:val="22"/>
    <w:qFormat/>
    <w:rPr>
      <w:b/>
      <w:bCs/>
    </w:rPr>
  </w:style>
  <w:style w:type="character" w:styleId="a9">
    <w:name w:val="Hyperlink"/>
    <w:qFormat/>
    <w:rPr>
      <w:color w:val="0000FF"/>
      <w:u w:val="single"/>
    </w:rPr>
  </w:style>
  <w:style w:type="character" w:customStyle="1" w:styleId="Char2">
    <w:name w:val="页眉 Char"/>
    <w:link w:val="a6"/>
    <w:uiPriority w:val="99"/>
    <w:qFormat/>
    <w:rPr>
      <w:sz w:val="18"/>
      <w:szCs w:val="18"/>
    </w:rPr>
  </w:style>
  <w:style w:type="character" w:customStyle="1" w:styleId="Char1">
    <w:name w:val="页脚 Char"/>
    <w:link w:val="a5"/>
    <w:uiPriority w:val="99"/>
    <w:qFormat/>
    <w:rPr>
      <w:sz w:val="18"/>
      <w:szCs w:val="18"/>
    </w:rPr>
  </w:style>
  <w:style w:type="paragraph" w:styleId="aa">
    <w:name w:val="List Paragraph"/>
    <w:basedOn w:val="a"/>
    <w:uiPriority w:val="34"/>
    <w:qFormat/>
    <w:pPr>
      <w:ind w:firstLineChars="200" w:firstLine="420"/>
    </w:pPr>
  </w:style>
  <w:style w:type="character" w:customStyle="1" w:styleId="Char">
    <w:name w:val="纯文本 Char"/>
    <w:link w:val="a3"/>
    <w:qFormat/>
    <w:rPr>
      <w:rFonts w:ascii="宋体" w:eastAsia="宋体" w:hAnsi="Courier New" w:cs="Times New Roman"/>
      <w:szCs w:val="20"/>
    </w:rPr>
  </w:style>
  <w:style w:type="character" w:customStyle="1" w:styleId="Char0">
    <w:name w:val="批注框文本 Char"/>
    <w:basedOn w:val="a0"/>
    <w:link w:val="a4"/>
    <w:uiPriority w:val="99"/>
    <w:semiHidden/>
    <w:qFormat/>
    <w:rPr>
      <w:kern w:val="2"/>
      <w:sz w:val="18"/>
      <w:szCs w:val="18"/>
    </w:rPr>
  </w:style>
  <w:style w:type="character" w:customStyle="1" w:styleId="1Char">
    <w:name w:val="标题 1 Char"/>
    <w:basedOn w:val="a0"/>
    <w:link w:val="1"/>
    <w:qFormat/>
    <w:rPr>
      <w:rFonts w:ascii="Times New Roman" w:hAnsi="Times New Roman"/>
      <w:b/>
      <w:bCs/>
      <w:kern w:val="44"/>
      <w:sz w:val="44"/>
      <w:szCs w:val="44"/>
      <w:lang w:val="zh-CN" w:eastAsia="zh-CN"/>
    </w:rPr>
  </w:style>
  <w:style w:type="character" w:customStyle="1" w:styleId="title21">
    <w:name w:val="title21"/>
    <w:qFormat/>
    <w:rPr>
      <w:rFonts w:ascii="楷体_GB2312" w:eastAsia="楷体_GB2312" w:cs="楷体_GB2312"/>
      <w:color w:val="FF0000"/>
      <w:sz w:val="30"/>
      <w:szCs w:val="30"/>
      <w:u w:val="none"/>
    </w:rPr>
  </w:style>
  <w:style w:type="paragraph" w:customStyle="1" w:styleId="10">
    <w:name w:val="修订1"/>
    <w:hidden/>
    <w:uiPriority w:val="99"/>
    <w:semiHidden/>
    <w:rPr>
      <w:kern w:val="2"/>
      <w:sz w:val="21"/>
      <w:szCs w:val="22"/>
    </w:rPr>
  </w:style>
  <w:style w:type="paragraph" w:styleId="ab">
    <w:name w:val="Revision"/>
    <w:hidden/>
    <w:uiPriority w:val="99"/>
    <w:semiHidden/>
    <w:rsid w:val="008D384F"/>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onestop.ucas.edu.cn/home/staff/&#22521;&#20859;&#19982;&#23398;&#20301;/&#34920;&#26684;&#19979;&#36733;/" TargetMode="Externa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5DD4E-331B-48D0-9557-DB623BD06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3404</Words>
  <Characters>19406</Characters>
  <Application>Microsoft Office Word</Application>
  <DocSecurity>0</DocSecurity>
  <Lines>161</Lines>
  <Paragraphs>45</Paragraphs>
  <ScaleCrop>false</ScaleCrop>
  <Company>Lenovo (Beijing) Limited</Company>
  <LinksUpToDate>false</LinksUpToDate>
  <CharactersWithSpaces>22765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unknown</dc:creator>
  <cp:lastModifiedBy>王翠翠</cp:lastModifiedBy>
  <cp:revision>4</cp:revision>
  <cp:lastPrinted>2018-03-06T01:03:00Z</cp:lastPrinted>
  <dcterms:created xsi:type="dcterms:W3CDTF">2023-03-10T13:22:00Z</dcterms:created>
  <dcterms:modified xsi:type="dcterms:W3CDTF">2023-03-11T12:38:00Z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B847FA65847346DFA0AF63E1B6F08070</vt:lpwstr>
  </property>
</Properties>
</file>